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230D2" w:rsidR="009F2A98" w:rsidP="00A73D99" w:rsidRDefault="00A73D99" w14:paraId="45F61A24" w14:textId="391A1CAB">
      <w:pPr>
        <w:jc w:val="center"/>
        <w:rPr>
          <w:rFonts w:ascii="ＭＳ ゴシック" w:hAnsi="ＭＳ ゴシック" w:eastAsia="ＭＳ ゴシック"/>
          <w:szCs w:val="21"/>
        </w:rPr>
      </w:pPr>
      <w:r w:rsidRPr="00C230D2">
        <w:rPr>
          <w:rFonts w:hint="eastAsia" w:ascii="ＭＳ ゴシック" w:hAnsi="ＭＳ ゴシック" w:eastAsia="ＭＳ ゴシック"/>
          <w:szCs w:val="21"/>
        </w:rPr>
        <w:t>ブレークアウトルーム活用</w:t>
      </w:r>
      <w:r w:rsidRPr="00C230D2" w:rsidR="009F2A98">
        <w:rPr>
          <w:rFonts w:hint="eastAsia" w:ascii="ＭＳ ゴシック" w:hAnsi="ＭＳ ゴシック" w:eastAsia="ＭＳ ゴシック"/>
          <w:szCs w:val="21"/>
        </w:rPr>
        <w:t>学習指導案</w:t>
      </w:r>
    </w:p>
    <w:p w:rsidRPr="00C230D2" w:rsidR="003C2DF9" w:rsidP="003C2DF9" w:rsidRDefault="009F2A98" w14:paraId="35B6ABEA" w14:textId="77777777">
      <w:pPr>
        <w:ind w:right="420"/>
        <w:jc w:val="right"/>
        <w:rPr>
          <w:rFonts w:ascii="ＭＳ ゴシック" w:hAnsi="ＭＳ ゴシック" w:eastAsia="ＭＳ ゴシック"/>
          <w:szCs w:val="21"/>
        </w:rPr>
      </w:pPr>
      <w:r w:rsidRPr="00C230D2">
        <w:rPr>
          <w:rFonts w:hint="eastAsia" w:ascii="ＭＳ ゴシック" w:hAnsi="ＭＳ ゴシック" w:eastAsia="ＭＳ ゴシック"/>
          <w:szCs w:val="21"/>
        </w:rPr>
        <w:t>日本大学第二中</w:t>
      </w:r>
      <w:r w:rsidRPr="00C230D2" w:rsidR="003C2DF9">
        <w:rPr>
          <w:rFonts w:hint="eastAsia" w:ascii="ＭＳ ゴシック" w:hAnsi="ＭＳ ゴシック" w:eastAsia="ＭＳ ゴシック"/>
          <w:szCs w:val="21"/>
        </w:rPr>
        <w:t>・高等学校</w:t>
      </w:r>
    </w:p>
    <w:p w:rsidRPr="00C230D2" w:rsidR="009F2A98" w:rsidP="003C2DF9" w:rsidRDefault="009F2A98" w14:paraId="04DA0262" w14:textId="61625AB5">
      <w:pPr>
        <w:ind w:left="210" w:leftChars="100" w:right="420" w:rightChars="200"/>
        <w:jc w:val="right"/>
        <w:rPr>
          <w:rFonts w:ascii="ＭＳ ゴシック" w:hAnsi="ＭＳ ゴシック" w:eastAsia="ＭＳ ゴシック"/>
          <w:szCs w:val="21"/>
        </w:rPr>
      </w:pPr>
      <w:r w:rsidRPr="00C230D2">
        <w:rPr>
          <w:rFonts w:hint="eastAsia" w:ascii="ＭＳ ゴシック" w:hAnsi="ＭＳ ゴシック" w:eastAsia="ＭＳ ゴシック"/>
          <w:szCs w:val="21"/>
        </w:rPr>
        <w:t xml:space="preserve">　　　　　　　　　　　　　　　　　　　　折橋学</w:t>
      </w:r>
    </w:p>
    <w:p w:rsidR="00410F7D" w:rsidP="009F2A98" w:rsidRDefault="00C94FE4" w14:paraId="632144B9" w14:textId="2E54F363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1</w:t>
      </w:r>
      <w:r>
        <w:rPr>
          <w:rFonts w:ascii="ＭＳ ゴシック" w:hAnsi="ＭＳ ゴシック" w:eastAsia="ＭＳ ゴシック"/>
          <w:szCs w:val="21"/>
        </w:rPr>
        <w:t>.</w:t>
      </w:r>
      <w:r w:rsidRPr="00C230D2" w:rsidR="00A73D99">
        <w:rPr>
          <w:rFonts w:hint="eastAsia" w:ascii="ＭＳ ゴシック" w:hAnsi="ＭＳ ゴシック" w:eastAsia="ＭＳ ゴシック"/>
          <w:szCs w:val="21"/>
        </w:rPr>
        <w:t>単元</w:t>
      </w:r>
      <w:r w:rsidR="003F2270">
        <w:rPr>
          <w:rFonts w:hint="eastAsia" w:ascii="ＭＳ ゴシック" w:hAnsi="ＭＳ ゴシック" w:eastAsia="ＭＳ ゴシック"/>
          <w:szCs w:val="21"/>
        </w:rPr>
        <w:t>名</w:t>
      </w:r>
      <w:r w:rsidRPr="00C230D2" w:rsidR="00A73D99">
        <w:rPr>
          <w:rFonts w:hint="eastAsia" w:ascii="ＭＳ ゴシック" w:hAnsi="ＭＳ ゴシック" w:eastAsia="ＭＳ ゴシック"/>
          <w:szCs w:val="21"/>
        </w:rPr>
        <w:t xml:space="preserve">　村上春樹『バースデー・ガール』</w:t>
      </w:r>
    </w:p>
    <w:p w:rsidRPr="00C230D2" w:rsidR="00A73D99" w:rsidP="009F2A98" w:rsidRDefault="00410F7D" w14:paraId="47B41F0B" w14:textId="50C51A7B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 xml:space="preserve">　ブレイクアウトルームを使用して話し合いをする。</w:t>
      </w:r>
    </w:p>
    <w:p w:rsidR="005438D2" w:rsidP="00A73D99" w:rsidRDefault="005438D2" w14:paraId="759A0BCF" w14:textId="77777777">
      <w:pPr>
        <w:rPr>
          <w:rFonts w:ascii="ＭＳ ゴシック" w:hAnsi="ＭＳ ゴシック" w:eastAsia="ＭＳ ゴシック"/>
          <w:szCs w:val="21"/>
        </w:rPr>
      </w:pPr>
    </w:p>
    <w:p w:rsidR="0042407D" w:rsidP="00A73D99" w:rsidRDefault="00C94FE4" w14:paraId="113C620B" w14:textId="0434B896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2</w:t>
      </w:r>
      <w:r>
        <w:rPr>
          <w:rFonts w:ascii="ＭＳ ゴシック" w:hAnsi="ＭＳ ゴシック" w:eastAsia="ＭＳ ゴシック"/>
          <w:szCs w:val="21"/>
        </w:rPr>
        <w:t>.</w:t>
      </w:r>
      <w:r w:rsidR="0042407D">
        <w:rPr>
          <w:rFonts w:hint="eastAsia" w:ascii="ＭＳ ゴシック" w:hAnsi="ＭＳ ゴシック" w:eastAsia="ＭＳ ゴシック"/>
          <w:szCs w:val="21"/>
        </w:rPr>
        <w:t>単元について</w:t>
      </w:r>
    </w:p>
    <w:p w:rsidR="0042407D" w:rsidP="00A73D99" w:rsidRDefault="0035697F" w14:paraId="2BE41422" w14:textId="1B552D17">
      <w:pPr>
        <w:rPr>
          <w:rFonts w:ascii="ＭＳ ゴシック" w:hAnsi="ＭＳ ゴシック" w:eastAsia="ＭＳ ゴシック"/>
          <w:szCs w:val="21"/>
        </w:rPr>
      </w:pPr>
      <w:r w:rsidRPr="0035697F">
        <w:rPr>
          <w:rFonts w:hint="eastAsia" w:ascii="ＭＳ ゴシック" w:hAnsi="ＭＳ ゴシック" w:eastAsia="ＭＳ ゴシック"/>
          <w:szCs w:val="21"/>
        </w:rPr>
        <w:t>（</w:t>
      </w:r>
      <w:r>
        <w:rPr>
          <w:rFonts w:hint="eastAsia" w:ascii="ＭＳ ゴシック" w:hAnsi="ＭＳ ゴシック" w:eastAsia="ＭＳ ゴシック"/>
          <w:szCs w:val="21"/>
        </w:rPr>
        <w:t>１</w:t>
      </w:r>
      <w:r w:rsidRPr="0035697F">
        <w:rPr>
          <w:rFonts w:hint="eastAsia" w:ascii="ＭＳ ゴシック" w:hAnsi="ＭＳ ゴシック" w:eastAsia="ＭＳ ゴシック"/>
          <w:szCs w:val="21"/>
        </w:rPr>
        <w:t>）</w:t>
      </w:r>
      <w:r w:rsidR="0042407D">
        <w:rPr>
          <w:rFonts w:hint="eastAsia" w:ascii="ＭＳ ゴシック" w:hAnsi="ＭＳ ゴシック" w:eastAsia="ＭＳ ゴシック"/>
          <w:szCs w:val="21"/>
        </w:rPr>
        <w:t>単元観</w:t>
      </w:r>
    </w:p>
    <w:p w:rsidRPr="00AE5445" w:rsidR="00F257FE" w:rsidP="003E10AB" w:rsidRDefault="00F257FE" w14:paraId="252EFF82" w14:textId="798A9BF0">
      <w:pPr>
        <w:ind w:firstLine="210" w:firstLineChars="100"/>
        <w:rPr>
          <w:rFonts w:ascii="ＭＳ 明朝" w:hAnsi="ＭＳ 明朝" w:eastAsia="ＭＳ 明朝"/>
          <w:szCs w:val="21"/>
        </w:rPr>
      </w:pPr>
      <w:r w:rsidRPr="00F257FE">
        <w:rPr>
          <w:rFonts w:hint="eastAsia" w:ascii="ＭＳ 明朝" w:hAnsi="ＭＳ 明朝" w:eastAsia="ＭＳ 明朝"/>
          <w:szCs w:val="21"/>
        </w:rPr>
        <w:t>「二十歳の誕生日」の夜に「こうなればいい」という「たった一つだけ」の願いごとをすることになった「彼女」。十数年後、その日のことを「僕」に語る「彼女」は「人間というのは、何を望んだところで、どこまでいったところで、自分以外にはなれないものなのねっていうこと。ただそれだけ。」と述べて、人生の取り替え不可能性、一回性に思いを至らせる。「彼女」が何を願ったのか、「僕」の二つの質問に対する回答の真意は何なのか</w:t>
      </w:r>
      <w:r w:rsidR="003E10AB">
        <w:rPr>
          <w:rFonts w:hint="eastAsia" w:ascii="ＭＳ 明朝" w:hAnsi="ＭＳ 明朝" w:eastAsia="ＭＳ 明朝"/>
          <w:szCs w:val="21"/>
        </w:rPr>
        <w:t>、人の願い人生は何かを小説を通して</w:t>
      </w:r>
      <w:r w:rsidRPr="00F257FE">
        <w:rPr>
          <w:rFonts w:hint="eastAsia" w:ascii="ＭＳ 明朝" w:hAnsi="ＭＳ 明朝" w:eastAsia="ＭＳ 明朝"/>
          <w:szCs w:val="21"/>
        </w:rPr>
        <w:t>論理的思考を用い</w:t>
      </w:r>
      <w:r w:rsidR="003E10AB">
        <w:rPr>
          <w:rFonts w:hint="eastAsia" w:ascii="ＭＳ 明朝" w:hAnsi="ＭＳ 明朝" w:eastAsia="ＭＳ 明朝"/>
          <w:szCs w:val="21"/>
        </w:rPr>
        <w:t>ながら</w:t>
      </w:r>
      <w:r w:rsidRPr="00F257FE">
        <w:rPr>
          <w:rFonts w:hint="eastAsia" w:ascii="ＭＳ 明朝" w:hAnsi="ＭＳ 明朝" w:eastAsia="ＭＳ 明朝"/>
          <w:szCs w:val="21"/>
        </w:rPr>
        <w:t>読み解く。</w:t>
      </w:r>
    </w:p>
    <w:p w:rsidR="00AE5445" w:rsidP="0042407D" w:rsidRDefault="0035697F" w14:paraId="1D2F7EF1" w14:textId="506F3E07">
      <w:pPr>
        <w:ind w:firstLine="210" w:firstLineChars="100"/>
        <w:rPr>
          <w:rFonts w:ascii="ＭＳ ゴシック" w:hAnsi="ＭＳ ゴシック" w:eastAsia="ＭＳ ゴシック"/>
          <w:szCs w:val="21"/>
        </w:rPr>
      </w:pPr>
      <w:r w:rsidRPr="0035697F">
        <w:rPr>
          <w:rFonts w:hint="eastAsia" w:ascii="ＭＳ ゴシック" w:hAnsi="ＭＳ ゴシック" w:eastAsia="ＭＳ ゴシック"/>
          <w:szCs w:val="21"/>
        </w:rPr>
        <w:t>（</w:t>
      </w:r>
      <w:r>
        <w:rPr>
          <w:rFonts w:hint="eastAsia" w:ascii="ＭＳ ゴシック" w:hAnsi="ＭＳ ゴシック" w:eastAsia="ＭＳ ゴシック"/>
          <w:szCs w:val="21"/>
        </w:rPr>
        <w:t>２</w:t>
      </w:r>
      <w:r w:rsidRPr="0035697F">
        <w:rPr>
          <w:rFonts w:hint="eastAsia" w:ascii="ＭＳ ゴシック" w:hAnsi="ＭＳ ゴシック" w:eastAsia="ＭＳ ゴシック"/>
          <w:szCs w:val="21"/>
        </w:rPr>
        <w:t>）</w:t>
      </w:r>
      <w:r w:rsidR="00AE5445">
        <w:rPr>
          <w:rFonts w:hint="eastAsia" w:ascii="ＭＳ ゴシック" w:hAnsi="ＭＳ ゴシック" w:eastAsia="ＭＳ ゴシック"/>
          <w:szCs w:val="21"/>
        </w:rPr>
        <w:t>生徒観</w:t>
      </w:r>
    </w:p>
    <w:p w:rsidR="00E47C35" w:rsidP="0042407D" w:rsidRDefault="00AE5445" w14:paraId="2AC41DF5" w14:textId="77777777">
      <w:pPr>
        <w:ind w:firstLine="210" w:firstLineChars="100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生徒は学習の意欲はあるものの、オンライン授業中には集中にかけることも多い。</w:t>
      </w:r>
      <w:r w:rsidR="003E10AB">
        <w:rPr>
          <w:rFonts w:hint="eastAsia" w:ascii="ＭＳ 明朝" w:hAnsi="ＭＳ 明朝" w:eastAsia="ＭＳ 明朝"/>
          <w:szCs w:val="21"/>
        </w:rPr>
        <w:t>説明文を読む</w:t>
      </w:r>
      <w:r w:rsidR="00E47C35">
        <w:rPr>
          <w:rFonts w:hint="eastAsia" w:ascii="ＭＳ 明朝" w:hAnsi="ＭＳ 明朝" w:eastAsia="ＭＳ 明朝"/>
          <w:szCs w:val="21"/>
        </w:rPr>
        <w:t>のを得意としているが、小説の場合は主観的な読みが先行してしまうことが多い。</w:t>
      </w:r>
    </w:p>
    <w:p w:rsidR="0035697F" w:rsidP="0042407D" w:rsidRDefault="0035697F" w14:paraId="26136DC8" w14:textId="77777777">
      <w:pPr>
        <w:ind w:firstLine="210" w:firstLineChars="100"/>
        <w:rPr>
          <w:rFonts w:ascii="ＭＳ ゴシック" w:hAnsi="ＭＳ ゴシック" w:eastAsia="ＭＳ ゴシック"/>
          <w:szCs w:val="21"/>
        </w:rPr>
      </w:pPr>
      <w:r w:rsidRPr="0035697F">
        <w:rPr>
          <w:rFonts w:hint="eastAsia" w:ascii="ＭＳ ゴシック" w:hAnsi="ＭＳ ゴシック" w:eastAsia="ＭＳ ゴシック"/>
          <w:szCs w:val="21"/>
        </w:rPr>
        <w:t>（３）</w:t>
      </w:r>
      <w:r>
        <w:rPr>
          <w:rFonts w:hint="eastAsia" w:ascii="ＭＳ ゴシック" w:hAnsi="ＭＳ ゴシック" w:eastAsia="ＭＳ ゴシック"/>
          <w:szCs w:val="21"/>
        </w:rPr>
        <w:t>指導観</w:t>
      </w:r>
    </w:p>
    <w:p w:rsidR="00C94FE4" w:rsidP="0035697F" w:rsidRDefault="00BC76C3" w14:paraId="24FF3C21" w14:textId="7A22FABF">
      <w:pPr>
        <w:rPr>
          <w:rFonts w:ascii="ＭＳ 明朝" w:hAnsi="ＭＳ 明朝" w:eastAsia="ＭＳ 明朝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 xml:space="preserve">　</w:t>
      </w:r>
      <w:r>
        <w:rPr>
          <w:rFonts w:hint="eastAsia" w:ascii="ＭＳ 明朝" w:hAnsi="ＭＳ 明朝" w:eastAsia="ＭＳ 明朝"/>
          <w:szCs w:val="21"/>
        </w:rPr>
        <w:t>文学的な文章の学習においては、教師の指摘によって</w:t>
      </w:r>
      <w:r w:rsidR="00531DA7">
        <w:rPr>
          <w:rFonts w:hint="eastAsia" w:ascii="ＭＳ 明朝" w:hAnsi="ＭＳ 明朝" w:eastAsia="ＭＳ 明朝"/>
          <w:szCs w:val="21"/>
        </w:rPr>
        <w:t>はじめて</w:t>
      </w:r>
      <w:r>
        <w:rPr>
          <w:rFonts w:hint="eastAsia" w:ascii="ＭＳ 明朝" w:hAnsi="ＭＳ 明朝" w:eastAsia="ＭＳ 明朝"/>
          <w:szCs w:val="21"/>
        </w:rPr>
        <w:t>比喩</w:t>
      </w:r>
      <w:r w:rsidR="00531DA7">
        <w:rPr>
          <w:rFonts w:hint="eastAsia" w:ascii="ＭＳ 明朝" w:hAnsi="ＭＳ 明朝" w:eastAsia="ＭＳ 明朝"/>
          <w:szCs w:val="21"/>
        </w:rPr>
        <w:t>に気づき、そこから言葉の意味や解釈がはじまるこが多かった。また教師の説明によって、はじめて登場人物の心情に迫れることも多かった。今回のオンライン授業においては、主体的に意見を言い、また他人の意見を聞く中で</w:t>
      </w:r>
      <w:r w:rsidR="00A110AF">
        <w:rPr>
          <w:rFonts w:hint="eastAsia" w:ascii="ＭＳ 明朝" w:hAnsi="ＭＳ 明朝" w:eastAsia="ＭＳ 明朝"/>
          <w:szCs w:val="21"/>
        </w:rPr>
        <w:t>場面の把握、登場人物の心理及び主題の考察を試みさせたい。</w:t>
      </w:r>
    </w:p>
    <w:p w:rsidR="005438D2" w:rsidP="00A73D99" w:rsidRDefault="005438D2" w14:paraId="1D133068" w14:textId="77777777">
      <w:pPr>
        <w:rPr>
          <w:rFonts w:ascii="ＭＳ ゴシック" w:hAnsi="ＭＳ ゴシック" w:eastAsia="ＭＳ ゴシック"/>
          <w:szCs w:val="21"/>
        </w:rPr>
      </w:pPr>
    </w:p>
    <w:p w:rsidR="00C94FE4" w:rsidP="00A73D99" w:rsidRDefault="00C94FE4" w14:paraId="16F3789C" w14:textId="169C6BFA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3</w:t>
      </w:r>
      <w:r>
        <w:rPr>
          <w:rFonts w:ascii="ＭＳ ゴシック" w:hAnsi="ＭＳ ゴシック" w:eastAsia="ＭＳ ゴシック"/>
          <w:szCs w:val="21"/>
        </w:rPr>
        <w:t>.</w:t>
      </w:r>
      <w:r>
        <w:rPr>
          <w:rFonts w:hint="eastAsia" w:ascii="ＭＳ ゴシック" w:hAnsi="ＭＳ ゴシック" w:eastAsia="ＭＳ ゴシック"/>
          <w:szCs w:val="21"/>
        </w:rPr>
        <w:t>単元の目標</w:t>
      </w:r>
      <w:r w:rsidR="00AB29F7">
        <w:rPr>
          <w:rFonts w:hint="eastAsia" w:ascii="ＭＳ ゴシック" w:hAnsi="ＭＳ ゴシック" w:eastAsia="ＭＳ ゴシック"/>
          <w:szCs w:val="21"/>
        </w:rPr>
        <w:t xml:space="preserve">　学指導要領の内容C</w:t>
      </w:r>
      <w:r w:rsidR="00AB29F7">
        <w:rPr>
          <w:rFonts w:ascii="ＭＳ ゴシック" w:hAnsi="ＭＳ ゴシック" w:eastAsia="ＭＳ ゴシック"/>
          <w:szCs w:val="21"/>
        </w:rPr>
        <w:t>-</w:t>
      </w:r>
      <w:r w:rsidR="00AB29F7">
        <w:rPr>
          <w:rFonts w:hint="eastAsia" w:ascii="ＭＳ ゴシック" w:hAnsi="ＭＳ ゴシック" w:eastAsia="ＭＳ ゴシック"/>
          <w:szCs w:val="21"/>
        </w:rPr>
        <w:t>(</w:t>
      </w:r>
      <w:r w:rsidR="00AB29F7">
        <w:rPr>
          <w:rFonts w:ascii="ＭＳ ゴシック" w:hAnsi="ＭＳ ゴシック" w:eastAsia="ＭＳ ゴシック"/>
          <w:szCs w:val="21"/>
        </w:rPr>
        <w:t>1)</w:t>
      </w:r>
      <w:r w:rsidR="00AB29F7">
        <w:rPr>
          <w:rFonts w:hint="eastAsia" w:ascii="ＭＳ ゴシック" w:hAnsi="ＭＳ ゴシック" w:eastAsia="ＭＳ ゴシック"/>
          <w:szCs w:val="21"/>
        </w:rPr>
        <w:t>ウ・オ(</w:t>
      </w:r>
      <w:r w:rsidR="00AB29F7">
        <w:rPr>
          <w:rFonts w:ascii="ＭＳ ゴシック" w:hAnsi="ＭＳ ゴシック" w:eastAsia="ＭＳ ゴシック"/>
          <w:szCs w:val="21"/>
        </w:rPr>
        <w:t>2)</w:t>
      </w:r>
      <w:r w:rsidRPr="00AB29F7" w:rsidR="00AB29F7">
        <w:rPr>
          <w:rFonts w:hint="eastAsia" w:ascii="ＭＳ ゴシック" w:hAnsi="ＭＳ ゴシック" w:eastAsia="ＭＳ ゴシック"/>
          <w:szCs w:val="21"/>
        </w:rPr>
        <w:t>ウ</w:t>
      </w:r>
    </w:p>
    <w:p w:rsidRPr="00C13A75" w:rsidR="00C94FE4" w:rsidP="00C94FE4" w:rsidRDefault="00C94FE4" w14:paraId="08600ABE" w14:textId="76FB7C6E">
      <w:pPr>
        <w:pStyle w:val="a7"/>
        <w:ind w:left="360" w:leftChars="0"/>
        <w:jc w:val="left"/>
        <w:rPr>
          <w:rFonts w:ascii="ＭＳ 明朝" w:hAnsi="ＭＳ 明朝" w:eastAsia="ＭＳ 明朝"/>
          <w:szCs w:val="21"/>
        </w:rPr>
      </w:pPr>
      <w:r w:rsidRPr="00C13A75">
        <w:rPr>
          <w:rFonts w:hint="eastAsia" w:ascii="ＭＳ 明朝" w:hAnsi="ＭＳ 明朝" w:eastAsia="ＭＳ 明朝"/>
          <w:szCs w:val="21"/>
        </w:rPr>
        <w:t>・作品を読み、自分の感想や考えを他との交流の中で深める。（関心・意欲・態度）</w:t>
      </w:r>
    </w:p>
    <w:p w:rsidRPr="00C13A75" w:rsidR="00031184" w:rsidP="00C94FE4" w:rsidRDefault="00C94FE4" w14:paraId="6D5FD041" w14:textId="02A8184A">
      <w:pPr>
        <w:pStyle w:val="a7"/>
        <w:ind w:left="360" w:leftChars="0"/>
        <w:jc w:val="left"/>
        <w:rPr>
          <w:rFonts w:ascii="ＭＳ 明朝" w:hAnsi="ＭＳ 明朝" w:eastAsia="ＭＳ 明朝"/>
          <w:szCs w:val="21"/>
        </w:rPr>
      </w:pPr>
      <w:r w:rsidRPr="00C13A75">
        <w:rPr>
          <w:rFonts w:hint="eastAsia" w:ascii="ＭＳ 明朝" w:hAnsi="ＭＳ 明朝" w:eastAsia="ＭＳ 明朝"/>
          <w:szCs w:val="21"/>
        </w:rPr>
        <w:t>・</w:t>
      </w:r>
      <w:r w:rsidRPr="00C13A75" w:rsidR="00F309E8">
        <w:rPr>
          <w:rFonts w:hint="eastAsia" w:ascii="ＭＳ 明朝" w:hAnsi="ＭＳ 明朝" w:eastAsia="ＭＳ 明朝"/>
          <w:szCs w:val="21"/>
        </w:rPr>
        <w:t>文学的な文章</w:t>
      </w:r>
      <w:r w:rsidRPr="00C13A75" w:rsidR="00031184">
        <w:rPr>
          <w:rFonts w:hint="eastAsia" w:ascii="ＭＳ 明朝" w:hAnsi="ＭＳ 明朝" w:eastAsia="ＭＳ 明朝"/>
          <w:szCs w:val="21"/>
        </w:rPr>
        <w:t>における多様な工夫を読み取り、</w:t>
      </w:r>
      <w:r w:rsidRPr="00C13A75" w:rsidR="00F309E8">
        <w:rPr>
          <w:rFonts w:hint="eastAsia" w:ascii="ＭＳ 明朝" w:hAnsi="ＭＳ 明朝" w:eastAsia="ＭＳ 明朝"/>
          <w:szCs w:val="21"/>
        </w:rPr>
        <w:t>物語の展開の仕方を捉える。（</w:t>
      </w:r>
      <w:r w:rsidRPr="00C13A75" w:rsidR="0094587A">
        <w:rPr>
          <w:rFonts w:hint="eastAsia" w:ascii="ＭＳ 明朝" w:hAnsi="ＭＳ 明朝" w:eastAsia="ＭＳ 明朝"/>
          <w:szCs w:val="21"/>
        </w:rPr>
        <w:t>読むこと</w:t>
      </w:r>
      <w:r w:rsidRPr="00C13A75" w:rsidR="00F309E8">
        <w:rPr>
          <w:rFonts w:hint="eastAsia" w:ascii="ＭＳ 明朝" w:hAnsi="ＭＳ 明朝" w:eastAsia="ＭＳ 明朝"/>
          <w:szCs w:val="21"/>
        </w:rPr>
        <w:t>）</w:t>
      </w:r>
    </w:p>
    <w:p w:rsidRPr="00C13A75" w:rsidR="00673175" w:rsidP="00031184" w:rsidRDefault="00031184" w14:paraId="1A7F03C2" w14:textId="77777777">
      <w:pPr>
        <w:pStyle w:val="a7"/>
        <w:ind w:left="360" w:leftChars="0"/>
        <w:jc w:val="left"/>
        <w:rPr>
          <w:rFonts w:ascii="ＭＳ 明朝" w:hAnsi="ＭＳ 明朝" w:eastAsia="ＭＳ 明朝"/>
          <w:szCs w:val="21"/>
        </w:rPr>
      </w:pPr>
      <w:r w:rsidRPr="00C13A75">
        <w:rPr>
          <w:rFonts w:hint="eastAsia" w:ascii="ＭＳ 明朝" w:hAnsi="ＭＳ 明朝" w:eastAsia="ＭＳ 明朝"/>
          <w:szCs w:val="21"/>
        </w:rPr>
        <w:t>・文学的な文章を読んで批評したり</w:t>
      </w:r>
      <w:r w:rsidRPr="00C13A75">
        <w:rPr>
          <w:rFonts w:ascii="ＭＳ 明朝" w:hAnsi="ＭＳ 明朝" w:eastAsia="ＭＳ 明朝"/>
          <w:szCs w:val="21"/>
        </w:rPr>
        <w:t>,</w:t>
      </w:r>
      <w:r w:rsidRPr="00C13A75">
        <w:rPr>
          <w:rFonts w:hint="eastAsia" w:ascii="ＭＳ 明朝" w:hAnsi="ＭＳ 明朝" w:eastAsia="ＭＳ 明朝"/>
          <w:szCs w:val="21"/>
        </w:rPr>
        <w:t>それらを読んで考えたことなどを伝えあう。（</w:t>
      </w:r>
      <w:r w:rsidRPr="00C13A75" w:rsidR="00673175">
        <w:rPr>
          <w:rFonts w:hint="eastAsia" w:ascii="ＭＳ 明朝" w:hAnsi="ＭＳ 明朝" w:eastAsia="ＭＳ 明朝"/>
          <w:szCs w:val="21"/>
        </w:rPr>
        <w:t>読むこと</w:t>
      </w:r>
      <w:r w:rsidRPr="00C13A75">
        <w:rPr>
          <w:rFonts w:hint="eastAsia" w:ascii="ＭＳ 明朝" w:hAnsi="ＭＳ 明朝" w:eastAsia="ＭＳ 明朝"/>
          <w:szCs w:val="21"/>
        </w:rPr>
        <w:t>）</w:t>
      </w:r>
    </w:p>
    <w:p w:rsidRPr="00C13A75" w:rsidR="00C94FE4" w:rsidP="00031184" w:rsidRDefault="003E021A" w14:paraId="6788CA73" w14:textId="548162F3">
      <w:pPr>
        <w:pStyle w:val="a7"/>
        <w:ind w:left="360" w:leftChars="0"/>
        <w:jc w:val="left"/>
        <w:rPr>
          <w:rFonts w:ascii="ＭＳ 明朝" w:hAnsi="ＭＳ 明朝" w:eastAsia="ＭＳ 明朝"/>
          <w:szCs w:val="21"/>
        </w:rPr>
      </w:pPr>
      <w:r w:rsidRPr="00C13A75">
        <w:rPr>
          <w:rFonts w:hint="eastAsia" w:ascii="ＭＳ 明朝" w:hAnsi="ＭＳ 明朝" w:eastAsia="ＭＳ 明朝"/>
          <w:szCs w:val="21"/>
        </w:rPr>
        <w:t>・</w:t>
      </w:r>
      <w:r w:rsidRPr="00C13A75" w:rsidR="00C94FE4">
        <w:rPr>
          <w:rFonts w:hint="eastAsia" w:ascii="ＭＳ 明朝" w:hAnsi="ＭＳ 明朝" w:eastAsia="ＭＳ 明朝"/>
          <w:szCs w:val="21"/>
        </w:rPr>
        <w:t>登場人物の特徴をとらえ、</w:t>
      </w:r>
      <w:r w:rsidRPr="00C13A75" w:rsidR="00252008">
        <w:rPr>
          <w:rFonts w:hint="eastAsia" w:ascii="ＭＳ 明朝" w:hAnsi="ＭＳ 明朝" w:eastAsia="ＭＳ 明朝"/>
          <w:szCs w:val="21"/>
        </w:rPr>
        <w:t>登場人物同士の関係性を把握する。（読むこと）</w:t>
      </w:r>
    </w:p>
    <w:p w:rsidR="005438D2" w:rsidP="00A73D99" w:rsidRDefault="005438D2" w14:paraId="4E3D9DD5" w14:textId="77777777">
      <w:pPr>
        <w:rPr>
          <w:rFonts w:ascii="ＭＳ ゴシック" w:hAnsi="ＭＳ ゴシック" w:eastAsia="ＭＳ ゴシック"/>
          <w:szCs w:val="21"/>
        </w:rPr>
      </w:pPr>
    </w:p>
    <w:p w:rsidR="00C94FE4" w:rsidP="00A73D99" w:rsidRDefault="00673175" w14:paraId="2EAF091B" w14:textId="575AB77A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4</w:t>
      </w:r>
      <w:r>
        <w:rPr>
          <w:rFonts w:ascii="ＭＳ ゴシック" w:hAnsi="ＭＳ ゴシック" w:eastAsia="ＭＳ ゴシック"/>
          <w:szCs w:val="21"/>
        </w:rPr>
        <w:t>.</w:t>
      </w:r>
      <w:r>
        <w:rPr>
          <w:rFonts w:hint="eastAsia" w:ascii="ＭＳ ゴシック" w:hAnsi="ＭＳ ゴシック" w:eastAsia="ＭＳ ゴシック"/>
          <w:szCs w:val="21"/>
        </w:rPr>
        <w:t>単元の評価基準</w:t>
      </w:r>
    </w:p>
    <w:p w:rsidR="00673175" w:rsidP="00A73D99" w:rsidRDefault="00673175" w14:paraId="4FDF0A79" w14:textId="4023F723">
      <w:pPr>
        <w:rPr>
          <w:rFonts w:ascii="ＭＳ ゴシック" w:hAnsi="ＭＳ ゴシック" w:eastAsia="ＭＳ ゴシック"/>
          <w:b/>
          <w:bCs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 xml:space="preserve">　</w:t>
      </w:r>
      <w:r w:rsidRPr="00C230D2">
        <w:rPr>
          <w:rFonts w:hint="eastAsia" w:ascii="ＭＳ ゴシック" w:hAnsi="ＭＳ ゴシック" w:eastAsia="ＭＳ ゴシック"/>
          <w:b/>
          <w:bCs/>
          <w:szCs w:val="21"/>
        </w:rPr>
        <w:t>関心・意欲・態度</w:t>
      </w:r>
    </w:p>
    <w:p w:rsidRPr="000317B4" w:rsidR="000317B4" w:rsidP="00A73D99" w:rsidRDefault="000317B4" w14:paraId="3ECCCAB6" w14:textId="57BA56C4">
      <w:pPr>
        <w:rPr>
          <w:rFonts w:ascii="ＭＳ 明朝" w:hAnsi="ＭＳ 明朝" w:eastAsia="ＭＳ 明朝"/>
          <w:szCs w:val="21"/>
        </w:rPr>
      </w:pPr>
      <w:r>
        <w:rPr>
          <w:rFonts w:hint="eastAsia" w:ascii="ＭＳ ゴシック" w:hAnsi="ＭＳ ゴシック" w:eastAsia="ＭＳ ゴシック"/>
          <w:b/>
          <w:bCs/>
          <w:szCs w:val="21"/>
        </w:rPr>
        <w:t xml:space="preserve">　</w:t>
      </w:r>
      <w:r>
        <w:rPr>
          <w:rFonts w:hint="eastAsia" w:ascii="ＭＳ 明朝" w:hAnsi="ＭＳ 明朝" w:eastAsia="ＭＳ 明朝"/>
          <w:szCs w:val="21"/>
        </w:rPr>
        <w:t>作品に描かれる心情、場面の構成、語り手の有無など</w:t>
      </w:r>
      <w:r w:rsidR="00A110AF">
        <w:rPr>
          <w:rFonts w:hint="eastAsia" w:ascii="ＭＳ 明朝" w:hAnsi="ＭＳ 明朝" w:eastAsia="ＭＳ 明朝"/>
          <w:szCs w:val="21"/>
        </w:rPr>
        <w:t>を</w:t>
      </w:r>
      <w:r>
        <w:rPr>
          <w:rFonts w:hint="eastAsia" w:ascii="ＭＳ 明朝" w:hAnsi="ＭＳ 明朝" w:eastAsia="ＭＳ 明朝"/>
          <w:szCs w:val="21"/>
        </w:rPr>
        <w:t>積極的に理解しようする。</w:t>
      </w:r>
    </w:p>
    <w:p w:rsidRPr="00673175" w:rsidR="00673175" w:rsidP="00673175" w:rsidRDefault="00673175" w14:paraId="4B778D83" w14:textId="0E2058E0">
      <w:pPr>
        <w:ind w:firstLine="211" w:firstLineChars="100"/>
        <w:jc w:val="left"/>
        <w:rPr>
          <w:rFonts w:ascii="ＭＳ ゴシック" w:hAnsi="ＭＳ ゴシック" w:eastAsia="ＭＳ ゴシック"/>
          <w:b/>
          <w:bCs/>
          <w:szCs w:val="21"/>
        </w:rPr>
      </w:pPr>
      <w:r w:rsidRPr="00673175">
        <w:rPr>
          <w:rFonts w:hint="eastAsia" w:ascii="ＭＳ ゴシック" w:hAnsi="ＭＳ ゴシック" w:eastAsia="ＭＳ ゴシック"/>
          <w:b/>
          <w:bCs/>
          <w:szCs w:val="21"/>
        </w:rPr>
        <w:t>思考・判断・技能</w:t>
      </w:r>
    </w:p>
    <w:p w:rsidR="00673175" w:rsidP="00673175" w:rsidRDefault="00673175" w14:paraId="447CC06B" w14:textId="2AFA690C">
      <w:pPr>
        <w:ind w:firstLine="210" w:firstLineChars="100"/>
        <w:jc w:val="left"/>
        <w:rPr>
          <w:rFonts w:ascii="ＭＳ 明朝" w:hAnsi="ＭＳ 明朝" w:eastAsia="ＭＳ 明朝"/>
          <w:szCs w:val="21"/>
        </w:rPr>
      </w:pPr>
      <w:r w:rsidRPr="000317B4">
        <w:rPr>
          <w:rFonts w:hint="eastAsia" w:ascii="ＭＳ 明朝" w:hAnsi="ＭＳ 明朝" w:eastAsia="ＭＳ 明朝"/>
          <w:szCs w:val="21"/>
        </w:rPr>
        <w:t>作品の語句の使い分けに注意して、語感を磨き語彙を豊かにしている。</w:t>
      </w:r>
    </w:p>
    <w:p w:rsidR="00A110AF" w:rsidP="00673175" w:rsidRDefault="00A110AF" w14:paraId="188DC651" w14:textId="77777777">
      <w:pPr>
        <w:ind w:firstLine="210" w:firstLineChars="100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オンライン授業における話し合いでコミュニケーションツールを使いこなし、会議チャットや音声に</w:t>
      </w:r>
    </w:p>
    <w:p w:rsidRPr="000317B4" w:rsidR="00A110AF" w:rsidP="00A110AF" w:rsidRDefault="00A110AF" w14:paraId="639CCE58" w14:textId="09A519DE">
      <w:pPr>
        <w:ind w:firstLine="210" w:firstLineChars="100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よる会話を積極的に行う。</w:t>
      </w:r>
    </w:p>
    <w:p w:rsidRPr="00673175" w:rsidR="00673175" w:rsidP="00673175" w:rsidRDefault="00673175" w14:paraId="00EE9CF2" w14:textId="77777777">
      <w:pPr>
        <w:ind w:firstLine="211" w:firstLineChars="100"/>
        <w:jc w:val="left"/>
        <w:rPr>
          <w:rFonts w:ascii="ＭＳ ゴシック" w:hAnsi="ＭＳ ゴシック" w:eastAsia="ＭＳ ゴシック"/>
          <w:b/>
          <w:bCs/>
          <w:szCs w:val="21"/>
        </w:rPr>
      </w:pPr>
      <w:r w:rsidRPr="00673175">
        <w:rPr>
          <w:rFonts w:hint="eastAsia" w:ascii="ＭＳ ゴシック" w:hAnsi="ＭＳ ゴシック" w:eastAsia="ＭＳ ゴシック"/>
          <w:b/>
          <w:bCs/>
          <w:szCs w:val="21"/>
        </w:rPr>
        <w:t>知識・理解</w:t>
      </w:r>
    </w:p>
    <w:p w:rsidRPr="00673175" w:rsidR="00673175" w:rsidP="00673175" w:rsidRDefault="00673175" w14:paraId="5D079BBF" w14:textId="77777777">
      <w:pPr>
        <w:ind w:firstLine="210" w:firstLineChars="100"/>
        <w:jc w:val="left"/>
        <w:rPr>
          <w:rFonts w:ascii="ＭＳ 明朝" w:hAnsi="ＭＳ 明朝" w:eastAsia="ＭＳ 明朝"/>
          <w:szCs w:val="21"/>
        </w:rPr>
      </w:pPr>
      <w:r w:rsidRPr="00673175">
        <w:rPr>
          <w:rFonts w:hint="eastAsia" w:ascii="ＭＳ 明朝" w:hAnsi="ＭＳ 明朝" w:eastAsia="ＭＳ 明朝"/>
          <w:szCs w:val="21"/>
        </w:rPr>
        <w:t>作品の展開や表現の工夫について評価している。</w:t>
      </w:r>
    </w:p>
    <w:p w:rsidR="005438D2" w:rsidP="00A73D99" w:rsidRDefault="005438D2" w14:paraId="304CF015" w14:textId="1DDE178B">
      <w:pPr>
        <w:rPr>
          <w:rFonts w:ascii="ＭＳ ゴシック" w:hAnsi="ＭＳ ゴシック" w:eastAsia="ＭＳ ゴシック"/>
          <w:szCs w:val="21"/>
        </w:rPr>
      </w:pPr>
    </w:p>
    <w:p w:rsidR="00A110AF" w:rsidP="00A73D99" w:rsidRDefault="00A110AF" w14:paraId="6C39E451" w14:textId="03F8F9CE">
      <w:pPr>
        <w:rPr>
          <w:rFonts w:ascii="ＭＳ ゴシック" w:hAnsi="ＭＳ ゴシック" w:eastAsia="ＭＳ ゴシック"/>
          <w:szCs w:val="21"/>
        </w:rPr>
      </w:pPr>
    </w:p>
    <w:p w:rsidR="00A110AF" w:rsidP="00A73D99" w:rsidRDefault="00A110AF" w14:paraId="0194096A" w14:textId="2739D61D">
      <w:pPr>
        <w:rPr>
          <w:rFonts w:ascii="ＭＳ ゴシック" w:hAnsi="ＭＳ ゴシック" w:eastAsia="ＭＳ ゴシック"/>
          <w:szCs w:val="21"/>
        </w:rPr>
      </w:pPr>
    </w:p>
    <w:p w:rsidR="00A110AF" w:rsidP="00A73D99" w:rsidRDefault="00A110AF" w14:paraId="70D7EFA0" w14:textId="77777777">
      <w:pPr>
        <w:rPr>
          <w:rFonts w:ascii="ＭＳ ゴシック" w:hAnsi="ＭＳ ゴシック" w:eastAsia="ＭＳ ゴシック"/>
          <w:szCs w:val="21"/>
        </w:rPr>
      </w:pPr>
    </w:p>
    <w:p w:rsidR="005438D2" w:rsidP="00A73D99" w:rsidRDefault="005438D2" w14:paraId="1824AE7F" w14:textId="77777777">
      <w:pPr>
        <w:rPr>
          <w:rFonts w:ascii="ＭＳ ゴシック" w:hAnsi="ＭＳ ゴシック" w:eastAsia="ＭＳ ゴシック"/>
          <w:szCs w:val="21"/>
        </w:rPr>
      </w:pPr>
    </w:p>
    <w:p w:rsidR="003F2270" w:rsidP="00A73D99" w:rsidRDefault="008A013A" w14:paraId="2BF48AE8" w14:textId="12A3273B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lastRenderedPageBreak/>
        <w:t>5</w:t>
      </w:r>
      <w:r>
        <w:rPr>
          <w:rFonts w:ascii="ＭＳ ゴシック" w:hAnsi="ＭＳ ゴシック" w:eastAsia="ＭＳ ゴシック"/>
          <w:szCs w:val="21"/>
        </w:rPr>
        <w:t>.</w:t>
      </w:r>
      <w:r w:rsidR="003F2270">
        <w:rPr>
          <w:rFonts w:hint="eastAsia" w:ascii="ＭＳ ゴシック" w:hAnsi="ＭＳ ゴシック" w:eastAsia="ＭＳ ゴシック"/>
          <w:szCs w:val="21"/>
        </w:rPr>
        <w:t>■</w:t>
      </w:r>
      <w:r w:rsidR="00582060">
        <w:rPr>
          <w:rFonts w:hint="eastAsia" w:ascii="ＭＳ ゴシック" w:hAnsi="ＭＳ ゴシック" w:eastAsia="ＭＳ ゴシック"/>
          <w:szCs w:val="21"/>
        </w:rPr>
        <w:t>単元の指導計画(全4時間</w:t>
      </w:r>
      <w:r w:rsidR="00582060">
        <w:rPr>
          <w:rFonts w:ascii="ＭＳ ゴシック" w:hAnsi="ＭＳ ゴシック" w:eastAsia="ＭＳ ゴシック"/>
          <w:szCs w:val="21"/>
        </w:rPr>
        <w:t>)</w:t>
      </w:r>
    </w:p>
    <w:p w:rsidR="00C144B7" w:rsidP="00C144B7" w:rsidRDefault="00582060" w14:paraId="70CCC351" w14:textId="77777777">
      <w:pPr>
        <w:pStyle w:val="a7"/>
        <w:numPr>
          <w:ilvl w:val="0"/>
          <w:numId w:val="7"/>
        </w:numPr>
        <w:ind w:leftChars="0"/>
        <w:rPr>
          <w:rFonts w:ascii="ＭＳ 明朝" w:hAnsi="ＭＳ 明朝" w:eastAsia="ＭＳ 明朝"/>
          <w:szCs w:val="21"/>
        </w:rPr>
      </w:pPr>
      <w:r w:rsidRPr="00C144B7">
        <w:rPr>
          <w:rFonts w:hint="eastAsia" w:ascii="ＭＳ 明朝" w:hAnsi="ＭＳ 明朝" w:eastAsia="ＭＳ 明朝"/>
          <w:szCs w:val="21"/>
        </w:rPr>
        <w:t>文学的な文章の特徴を確認する。・登場人物の特徴を把握する。・彼女の願いごとについて考える。</w:t>
      </w:r>
    </w:p>
    <w:p w:rsidRPr="00C144B7" w:rsidR="00C13A75" w:rsidP="00C144B7" w:rsidRDefault="00C13A75" w14:paraId="1F644BE5" w14:textId="3D2E31A7">
      <w:pPr>
        <w:pStyle w:val="a7"/>
        <w:ind w:left="630" w:leftChars="0"/>
        <w:rPr>
          <w:rFonts w:ascii="ＭＳ 明朝" w:hAnsi="ＭＳ 明朝" w:eastAsia="ＭＳ 明朝"/>
          <w:szCs w:val="21"/>
        </w:rPr>
      </w:pPr>
      <w:r w:rsidRPr="00C144B7">
        <w:rPr>
          <w:rFonts w:hint="eastAsia" w:ascii="ＭＳ 明朝" w:hAnsi="ＭＳ 明朝" w:eastAsia="ＭＳ 明朝"/>
          <w:szCs w:val="21"/>
        </w:rPr>
        <w:t>＊</w:t>
      </w:r>
      <w:r w:rsidRPr="00C144B7" w:rsidR="005438D2">
        <w:rPr>
          <w:rFonts w:hint="eastAsia" w:ascii="ＭＳ 明朝" w:hAnsi="ＭＳ 明朝" w:eastAsia="ＭＳ 明朝"/>
          <w:szCs w:val="21"/>
        </w:rPr>
        <w:t>M</w:t>
      </w:r>
      <w:r w:rsidRPr="00C144B7" w:rsidR="005438D2">
        <w:rPr>
          <w:rFonts w:ascii="ＭＳ 明朝" w:hAnsi="ＭＳ 明朝" w:eastAsia="ＭＳ 明朝"/>
          <w:szCs w:val="21"/>
        </w:rPr>
        <w:t xml:space="preserve">icrosoft </w:t>
      </w:r>
      <w:r w:rsidRPr="00C144B7" w:rsidR="005438D2">
        <w:rPr>
          <w:rFonts w:hint="eastAsia" w:ascii="ＭＳ 明朝" w:hAnsi="ＭＳ 明朝" w:eastAsia="ＭＳ 明朝"/>
          <w:szCs w:val="21"/>
        </w:rPr>
        <w:t>W</w:t>
      </w:r>
      <w:r w:rsidRPr="00C144B7" w:rsidR="00F257FE">
        <w:rPr>
          <w:rFonts w:ascii="ＭＳ 明朝" w:hAnsi="ＭＳ 明朝" w:eastAsia="ＭＳ 明朝"/>
          <w:szCs w:val="21"/>
        </w:rPr>
        <w:t>hiteboard</w:t>
      </w:r>
      <w:r w:rsidRPr="00C144B7">
        <w:rPr>
          <w:rFonts w:hint="eastAsia" w:ascii="ＭＳ 明朝" w:hAnsi="ＭＳ 明朝" w:eastAsia="ＭＳ 明朝"/>
          <w:szCs w:val="21"/>
        </w:rPr>
        <w:t>に</w:t>
      </w:r>
      <w:r w:rsidRPr="00C144B7" w:rsidR="002D25CB">
        <w:rPr>
          <w:rFonts w:hint="eastAsia" w:ascii="ＭＳ 明朝" w:hAnsi="ＭＳ 明朝" w:eastAsia="ＭＳ 明朝"/>
          <w:szCs w:val="21"/>
        </w:rPr>
        <w:t>「</w:t>
      </w:r>
      <w:r w:rsidRPr="00C144B7">
        <w:rPr>
          <w:rFonts w:hint="eastAsia" w:ascii="ＭＳ 明朝" w:hAnsi="ＭＳ 明朝" w:eastAsia="ＭＳ 明朝"/>
          <w:szCs w:val="21"/>
        </w:rPr>
        <w:t>彼女</w:t>
      </w:r>
      <w:r w:rsidRPr="00C144B7" w:rsidR="002D25CB">
        <w:rPr>
          <w:rFonts w:hint="eastAsia" w:ascii="ＭＳ 明朝" w:hAnsi="ＭＳ 明朝" w:eastAsia="ＭＳ 明朝"/>
          <w:szCs w:val="21"/>
        </w:rPr>
        <w:t>」</w:t>
      </w:r>
      <w:r w:rsidRPr="00C144B7">
        <w:rPr>
          <w:rFonts w:hint="eastAsia" w:ascii="ＭＳ 明朝" w:hAnsi="ＭＳ 明朝" w:eastAsia="ＭＳ 明朝"/>
          <w:szCs w:val="21"/>
        </w:rPr>
        <w:t>の願いごとを</w:t>
      </w:r>
      <w:r w:rsidRPr="00C144B7" w:rsidR="007B6742">
        <w:rPr>
          <w:rFonts w:hint="eastAsia" w:ascii="ＭＳ 明朝" w:hAnsi="ＭＳ 明朝" w:eastAsia="ＭＳ 明朝"/>
          <w:szCs w:val="21"/>
        </w:rPr>
        <w:t>「メモ」の形で打ち込ませ、お互いの意見を見たうえで、次の授業に臨ませる。</w:t>
      </w:r>
    </w:p>
    <w:p w:rsidRPr="00C144B7" w:rsidR="00582060" w:rsidP="00C144B7" w:rsidRDefault="001430AC" w14:paraId="16CBD77C" w14:textId="69B06ECB">
      <w:pPr>
        <w:pStyle w:val="a7"/>
        <w:numPr>
          <w:ilvl w:val="0"/>
          <w:numId w:val="7"/>
        </w:numPr>
        <w:ind w:leftChars="0"/>
        <w:rPr>
          <w:rFonts w:ascii="ＭＳ 明朝" w:hAnsi="ＭＳ 明朝" w:eastAsia="ＭＳ 明朝"/>
          <w:szCs w:val="21"/>
        </w:rPr>
      </w:pPr>
      <w:r w:rsidRPr="00C144B7">
        <w:rPr>
          <w:rFonts w:hint="eastAsia" w:ascii="ＭＳ 明朝" w:hAnsi="ＭＳ 明朝" w:eastAsia="ＭＳ 明朝"/>
          <w:szCs w:val="21"/>
        </w:rPr>
        <w:t>「</w:t>
      </w:r>
      <w:r w:rsidRPr="00C144B7">
        <w:rPr>
          <w:rFonts w:hint="eastAsia" w:ascii="ＭＳ 明朝" w:hAnsi="ＭＳ 明朝" w:eastAsia="ＭＳ 明朝"/>
          <w:szCs w:val="21"/>
        </w:rPr>
        <w:t>僕」が「彼女」にした二つの質問</w:t>
      </w:r>
      <w:r w:rsidRPr="00C144B7" w:rsidR="00C144B7">
        <w:rPr>
          <w:rFonts w:hint="eastAsia" w:ascii="ＭＳ 明朝" w:hAnsi="ＭＳ 明朝" w:eastAsia="ＭＳ 明朝"/>
          <w:szCs w:val="21"/>
        </w:rPr>
        <w:t>の二つ目の質問について</w:t>
      </w:r>
      <w:r w:rsidRPr="00C144B7">
        <w:rPr>
          <w:rFonts w:hint="eastAsia" w:ascii="ＭＳ 明朝" w:hAnsi="ＭＳ 明朝" w:eastAsia="ＭＳ 明朝"/>
          <w:szCs w:val="21"/>
        </w:rPr>
        <w:t>グループで話し合い、意見をまとめる。</w:t>
      </w:r>
    </w:p>
    <w:p w:rsidRPr="00C144B7" w:rsidR="00582060" w:rsidP="00C144B7" w:rsidRDefault="001430AC" w14:paraId="779416D7" w14:textId="3611ECF0">
      <w:pPr>
        <w:pStyle w:val="a7"/>
        <w:numPr>
          <w:ilvl w:val="0"/>
          <w:numId w:val="7"/>
        </w:numPr>
        <w:ind w:leftChars="0"/>
        <w:rPr>
          <w:rFonts w:ascii="ＭＳ 明朝" w:hAnsi="ＭＳ 明朝" w:eastAsia="ＭＳ 明朝"/>
          <w:szCs w:val="21"/>
        </w:rPr>
      </w:pPr>
      <w:r w:rsidRPr="00C144B7">
        <w:rPr>
          <w:rFonts w:hint="eastAsia" w:ascii="ＭＳ 明朝" w:hAnsi="ＭＳ 明朝" w:eastAsia="ＭＳ 明朝"/>
          <w:szCs w:val="21"/>
        </w:rPr>
        <w:t>「彼女」</w:t>
      </w:r>
      <w:r w:rsidRPr="00C144B7">
        <w:rPr>
          <w:rFonts w:hint="eastAsia" w:ascii="ＭＳ 明朝" w:hAnsi="ＭＳ 明朝" w:eastAsia="ＭＳ 明朝"/>
          <w:szCs w:val="21"/>
        </w:rPr>
        <w:t>が願いごとに対して後悔したか</w:t>
      </w:r>
      <w:r w:rsidRPr="00C144B7" w:rsidR="00C144B7">
        <w:rPr>
          <w:rFonts w:hint="eastAsia" w:ascii="ＭＳ 明朝" w:hAnsi="ＭＳ 明朝" w:eastAsia="ＭＳ 明朝"/>
          <w:szCs w:val="21"/>
        </w:rPr>
        <w:t>についてまとめた後、あらためて願いごとを考えるのに有効な表現を拾い出させてグループごとに考察させる。</w:t>
      </w:r>
    </w:p>
    <w:p w:rsidRPr="00C144B7" w:rsidR="002744C9" w:rsidP="00C144B7" w:rsidRDefault="002744C9" w14:paraId="0E36384A" w14:textId="7F1B0BD5">
      <w:pPr>
        <w:pStyle w:val="a7"/>
        <w:numPr>
          <w:ilvl w:val="0"/>
          <w:numId w:val="7"/>
        </w:numPr>
        <w:ind w:leftChars="0"/>
        <w:rPr>
          <w:rFonts w:ascii="ＭＳ 明朝" w:hAnsi="ＭＳ 明朝" w:eastAsia="ＭＳ 明朝"/>
          <w:szCs w:val="21"/>
        </w:rPr>
      </w:pPr>
      <w:r w:rsidRPr="00C144B7">
        <w:rPr>
          <w:rFonts w:hint="eastAsia" w:ascii="ＭＳ 明朝" w:hAnsi="ＭＳ 明朝" w:eastAsia="ＭＳ 明朝"/>
          <w:szCs w:val="21"/>
        </w:rPr>
        <w:t>小説の主題について</w:t>
      </w:r>
      <w:r w:rsidRPr="00C144B7" w:rsidR="007B6742">
        <w:rPr>
          <w:rFonts w:hint="eastAsia" w:ascii="ＭＳ 明朝" w:hAnsi="ＭＳ 明朝" w:eastAsia="ＭＳ 明朝"/>
          <w:szCs w:val="21"/>
        </w:rPr>
        <w:t>考察する。まとめ。</w:t>
      </w:r>
    </w:p>
    <w:p w:rsidR="005438D2" w:rsidP="00A73D99" w:rsidRDefault="005438D2" w14:paraId="059072A5" w14:textId="77777777">
      <w:pPr>
        <w:rPr>
          <w:rFonts w:ascii="ＭＳ ゴシック" w:hAnsi="ＭＳ ゴシック" w:eastAsia="ＭＳ ゴシック"/>
          <w:szCs w:val="21"/>
        </w:rPr>
      </w:pPr>
    </w:p>
    <w:p w:rsidR="003F2270" w:rsidP="00A73D99" w:rsidRDefault="008A013A" w14:paraId="75863F4C" w14:textId="5246EA1E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6</w:t>
      </w:r>
      <w:r>
        <w:rPr>
          <w:rFonts w:ascii="ＭＳ ゴシック" w:hAnsi="ＭＳ ゴシック" w:eastAsia="ＭＳ ゴシック"/>
          <w:szCs w:val="21"/>
        </w:rPr>
        <w:t>.</w:t>
      </w:r>
      <w:r w:rsidR="003F2270">
        <w:rPr>
          <w:rFonts w:hint="eastAsia" w:ascii="ＭＳ ゴシック" w:hAnsi="ＭＳ ゴシック" w:eastAsia="ＭＳ ゴシック"/>
          <w:szCs w:val="21"/>
        </w:rPr>
        <w:t>準備・資料等</w:t>
      </w:r>
    </w:p>
    <w:p w:rsidRPr="008A013A" w:rsidR="002744C9" w:rsidP="00A73D99" w:rsidRDefault="002744C9" w14:paraId="4B83ED37" w14:textId="39FD695A">
      <w:pPr>
        <w:rPr>
          <w:rFonts w:ascii="ＭＳ 明朝" w:hAnsi="ＭＳ 明朝" w:eastAsia="ＭＳ 明朝"/>
          <w:szCs w:val="21"/>
        </w:rPr>
      </w:pPr>
      <w:r w:rsidRPr="008A013A">
        <w:rPr>
          <w:rFonts w:hint="eastAsia" w:ascii="ＭＳ 明朝" w:hAnsi="ＭＳ 明朝" w:eastAsia="ＭＳ 明朝"/>
          <w:szCs w:val="21"/>
        </w:rPr>
        <w:t>・オンライン授業</w:t>
      </w:r>
      <w:r w:rsidR="00C13A75">
        <w:rPr>
          <w:rFonts w:hint="eastAsia" w:ascii="ＭＳ 明朝" w:hAnsi="ＭＳ 明朝" w:eastAsia="ＭＳ 明朝"/>
          <w:szCs w:val="21"/>
        </w:rPr>
        <w:t>用に、教科書の本文をP</w:t>
      </w:r>
      <w:r w:rsidR="00C13A75">
        <w:rPr>
          <w:rFonts w:ascii="ＭＳ 明朝" w:hAnsi="ＭＳ 明朝" w:eastAsia="ＭＳ 明朝"/>
          <w:szCs w:val="21"/>
        </w:rPr>
        <w:t>DF</w:t>
      </w:r>
      <w:r w:rsidR="00C13A75">
        <w:rPr>
          <w:rFonts w:hint="eastAsia" w:ascii="ＭＳ 明朝" w:hAnsi="ＭＳ 明朝" w:eastAsia="ＭＳ 明朝"/>
          <w:szCs w:val="21"/>
        </w:rPr>
        <w:t>化して授業のチームに貼る。</w:t>
      </w:r>
      <w:r w:rsidR="000A6A2D">
        <w:rPr>
          <w:rFonts w:hint="eastAsia" w:ascii="ＭＳ 明朝" w:hAnsi="ＭＳ 明朝" w:eastAsia="ＭＳ 明朝"/>
          <w:szCs w:val="21"/>
        </w:rPr>
        <w:t>前回の授業で書かれた「『彼女』の『願い』ごと」を</w:t>
      </w:r>
      <w:r w:rsidR="007B6742">
        <w:rPr>
          <w:rFonts w:ascii="ＭＳ 明朝" w:hAnsi="ＭＳ 明朝" w:eastAsia="ＭＳ 明朝"/>
          <w:szCs w:val="21"/>
        </w:rPr>
        <w:t>W</w:t>
      </w:r>
      <w:r w:rsidR="000A6A2D">
        <w:rPr>
          <w:rFonts w:ascii="ＭＳ 明朝" w:hAnsi="ＭＳ 明朝" w:eastAsia="ＭＳ 明朝"/>
          <w:szCs w:val="21"/>
        </w:rPr>
        <w:t>hiteboard</w:t>
      </w:r>
      <w:r w:rsidR="000A6A2D">
        <w:rPr>
          <w:rFonts w:hint="eastAsia" w:ascii="ＭＳ 明朝" w:hAnsi="ＭＳ 明朝" w:eastAsia="ＭＳ 明朝"/>
          <w:szCs w:val="21"/>
        </w:rPr>
        <w:t>で閲覧させておく。</w:t>
      </w:r>
      <w:r w:rsidRPr="008A013A">
        <w:rPr>
          <w:rFonts w:ascii="ＭＳ 明朝" w:hAnsi="ＭＳ 明朝" w:eastAsia="ＭＳ 明朝"/>
          <w:szCs w:val="21"/>
        </w:rPr>
        <w:t>Teams</w:t>
      </w:r>
      <w:r w:rsidR="00C13A75">
        <w:rPr>
          <w:rFonts w:hint="eastAsia" w:ascii="ＭＳ 明朝" w:hAnsi="ＭＳ 明朝" w:eastAsia="ＭＳ 明朝"/>
          <w:szCs w:val="21"/>
        </w:rPr>
        <w:t>を最新にバージョンにアップデータさせる。</w:t>
      </w:r>
    </w:p>
    <w:p w:rsidRPr="008A013A" w:rsidR="002744C9" w:rsidP="00A73D99" w:rsidRDefault="002744C9" w14:paraId="2D47D83C" w14:textId="646F5112">
      <w:pPr>
        <w:rPr>
          <w:rFonts w:ascii="ＭＳ 明朝" w:hAnsi="ＭＳ 明朝" w:eastAsia="ＭＳ 明朝"/>
          <w:szCs w:val="21"/>
        </w:rPr>
      </w:pPr>
      <w:r w:rsidRPr="008A013A">
        <w:rPr>
          <w:rFonts w:hint="eastAsia" w:ascii="ＭＳ 明朝" w:hAnsi="ＭＳ 明朝" w:eastAsia="ＭＳ 明朝"/>
          <w:szCs w:val="21"/>
        </w:rPr>
        <w:t xml:space="preserve">　各R</w:t>
      </w:r>
      <w:r w:rsidRPr="008A013A">
        <w:rPr>
          <w:rFonts w:ascii="ＭＳ 明朝" w:hAnsi="ＭＳ 明朝" w:eastAsia="ＭＳ 明朝"/>
          <w:szCs w:val="21"/>
        </w:rPr>
        <w:t>oom</w:t>
      </w:r>
      <w:r w:rsidRPr="008A013A">
        <w:rPr>
          <w:rFonts w:hint="eastAsia" w:ascii="ＭＳ 明朝" w:hAnsi="ＭＳ 明朝" w:eastAsia="ＭＳ 明朝"/>
          <w:szCs w:val="21"/>
        </w:rPr>
        <w:t>に提示する話し合うべき主題のアナウンスを</w:t>
      </w:r>
      <w:r w:rsidRPr="008A013A" w:rsidR="008A013A">
        <w:rPr>
          <w:rFonts w:hint="eastAsia" w:ascii="ＭＳ 明朝" w:hAnsi="ＭＳ 明朝" w:eastAsia="ＭＳ 明朝"/>
          <w:szCs w:val="21"/>
        </w:rPr>
        <w:t>用意しておく。</w:t>
      </w:r>
    </w:p>
    <w:p w:rsidR="005438D2" w:rsidP="00A73D99" w:rsidRDefault="005438D2" w14:paraId="14EA4765" w14:textId="77777777">
      <w:pPr>
        <w:rPr>
          <w:rFonts w:ascii="ＭＳ ゴシック" w:hAnsi="ＭＳ ゴシック" w:eastAsia="ＭＳ ゴシック"/>
          <w:szCs w:val="21"/>
        </w:rPr>
      </w:pPr>
    </w:p>
    <w:p w:rsidR="008A013A" w:rsidP="00A73D99" w:rsidRDefault="008A013A" w14:paraId="22EA601C" w14:textId="118ACD15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7</w:t>
      </w:r>
      <w:r>
        <w:rPr>
          <w:rFonts w:ascii="ＭＳ ゴシック" w:hAnsi="ＭＳ ゴシック" w:eastAsia="ＭＳ ゴシック"/>
          <w:szCs w:val="21"/>
        </w:rPr>
        <w:t>.</w:t>
      </w:r>
      <w:r>
        <w:rPr>
          <w:rFonts w:hint="eastAsia" w:ascii="ＭＳ ゴシック" w:hAnsi="ＭＳ ゴシック" w:eastAsia="ＭＳ ゴシック"/>
          <w:szCs w:val="21"/>
        </w:rPr>
        <w:t>本時の展開</w:t>
      </w:r>
      <w:r w:rsidR="003E021A">
        <w:rPr>
          <w:rFonts w:hint="eastAsia" w:ascii="ＭＳ ゴシック" w:hAnsi="ＭＳ ゴシック" w:eastAsia="ＭＳ ゴシック"/>
          <w:szCs w:val="21"/>
        </w:rPr>
        <w:t>(４時間のうちの2時間目</w:t>
      </w:r>
      <w:r w:rsidR="003E021A">
        <w:rPr>
          <w:rFonts w:ascii="ＭＳ ゴシック" w:hAnsi="ＭＳ ゴシック" w:eastAsia="ＭＳ ゴシック"/>
          <w:szCs w:val="21"/>
        </w:rPr>
        <w:t>)</w:t>
      </w:r>
    </w:p>
    <w:p w:rsidR="003E021A" w:rsidP="00A73D99" w:rsidRDefault="003E021A" w14:paraId="28AF8B6C" w14:textId="77777777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（１）本時の目標</w:t>
      </w:r>
    </w:p>
    <w:p w:rsidRPr="005438D2" w:rsidR="003E021A" w:rsidP="005438D2" w:rsidRDefault="000A6A2D" w14:paraId="2774688F" w14:textId="1EAF11E6">
      <w:pPr>
        <w:pStyle w:val="a7"/>
        <w:numPr>
          <w:ilvl w:val="0"/>
          <w:numId w:val="6"/>
        </w:numPr>
        <w:ind w:leftChars="0"/>
        <w:rPr>
          <w:rFonts w:ascii="ＭＳ 明朝" w:hAnsi="ＭＳ 明朝" w:eastAsia="ＭＳ 明朝"/>
          <w:szCs w:val="21"/>
        </w:rPr>
      </w:pPr>
      <w:r w:rsidRPr="005438D2">
        <w:rPr>
          <w:rFonts w:hint="eastAsia" w:ascii="ＭＳ 明朝" w:hAnsi="ＭＳ 明朝" w:eastAsia="ＭＳ 明朝"/>
          <w:szCs w:val="21"/>
        </w:rPr>
        <w:t>自分たちが初読で想定した「彼女」の願いごとを</w:t>
      </w:r>
      <w:r w:rsidR="007B6742">
        <w:rPr>
          <w:rFonts w:hint="eastAsia" w:ascii="ＭＳ 明朝" w:hAnsi="ＭＳ 明朝" w:eastAsia="ＭＳ 明朝"/>
          <w:szCs w:val="21"/>
        </w:rPr>
        <w:t>考えるヒントになる＜</w:t>
      </w:r>
      <w:r w:rsidRPr="005438D2" w:rsidR="000E0BD7">
        <w:rPr>
          <w:rFonts w:hint="eastAsia" w:ascii="ＭＳ 明朝" w:hAnsi="ＭＳ 明朝" w:eastAsia="ＭＳ 明朝"/>
          <w:szCs w:val="21"/>
        </w:rPr>
        <w:t>「僕」の彼女に対する二つの質問</w:t>
      </w:r>
      <w:r w:rsidR="007B6742">
        <w:rPr>
          <w:rFonts w:hint="eastAsia" w:ascii="ＭＳ 明朝" w:hAnsi="ＭＳ 明朝" w:eastAsia="ＭＳ 明朝"/>
          <w:szCs w:val="21"/>
        </w:rPr>
        <w:t>＞の</w:t>
      </w:r>
      <w:r w:rsidRPr="005438D2" w:rsidR="000E0BD7">
        <w:rPr>
          <w:rFonts w:hint="eastAsia" w:ascii="ＭＳ 明朝" w:hAnsi="ＭＳ 明朝" w:eastAsia="ＭＳ 明朝"/>
          <w:szCs w:val="21"/>
        </w:rPr>
        <w:t>考察を試みる。</w:t>
      </w:r>
    </w:p>
    <w:p w:rsidRPr="005438D2" w:rsidR="000E0BD7" w:rsidP="005438D2" w:rsidRDefault="000E0BD7" w14:paraId="4243C23D" w14:textId="1FB7A5CB">
      <w:pPr>
        <w:pStyle w:val="a7"/>
        <w:numPr>
          <w:ilvl w:val="0"/>
          <w:numId w:val="6"/>
        </w:numPr>
        <w:ind w:leftChars="0"/>
        <w:rPr>
          <w:rFonts w:ascii="ＭＳ 明朝" w:hAnsi="ＭＳ 明朝" w:eastAsia="ＭＳ 明朝"/>
          <w:szCs w:val="21"/>
        </w:rPr>
      </w:pPr>
      <w:r w:rsidRPr="005438D2">
        <w:rPr>
          <w:rFonts w:hint="eastAsia" w:ascii="ＭＳ 明朝" w:hAnsi="ＭＳ 明朝" w:eastAsia="ＭＳ 明朝"/>
          <w:szCs w:val="21"/>
        </w:rPr>
        <w:t>その願いごとを選んだことに判断をつけるために、時間がかかるとはどういう意味かを話し合わせる。</w:t>
      </w:r>
    </w:p>
    <w:p w:rsidRPr="005438D2" w:rsidR="00A714B7" w:rsidP="005438D2" w:rsidRDefault="000E0BD7" w14:paraId="67320405" w14:textId="63602008">
      <w:pPr>
        <w:pStyle w:val="a7"/>
        <w:numPr>
          <w:ilvl w:val="0"/>
          <w:numId w:val="6"/>
        </w:numPr>
        <w:ind w:leftChars="0"/>
        <w:rPr>
          <w:rFonts w:ascii="ＭＳ 明朝" w:hAnsi="ＭＳ 明朝" w:eastAsia="ＭＳ 明朝"/>
          <w:szCs w:val="21"/>
        </w:rPr>
      </w:pPr>
      <w:r w:rsidRPr="005438D2">
        <w:rPr>
          <w:rFonts w:hint="eastAsia" w:ascii="ＭＳ 明朝" w:hAnsi="ＭＳ 明朝" w:eastAsia="ＭＳ 明朝"/>
          <w:szCs w:val="21"/>
        </w:rPr>
        <w:t>「僕」の「後悔していないか」という質問に対しての「彼女」の反応が</w:t>
      </w:r>
      <w:r w:rsidRPr="005438D2" w:rsidR="00A714B7">
        <w:rPr>
          <w:rFonts w:hint="eastAsia" w:ascii="ＭＳ 明朝" w:hAnsi="ＭＳ 明朝" w:eastAsia="ＭＳ 明朝"/>
          <w:szCs w:val="21"/>
        </w:rPr>
        <w:t>どのようなものであったかを考察させる。</w:t>
      </w:r>
    </w:p>
    <w:p w:rsidRPr="005438D2" w:rsidR="003859BC" w:rsidP="005438D2" w:rsidRDefault="003859BC" w14:paraId="133D103D" w14:textId="6EC6F7EC">
      <w:pPr>
        <w:pStyle w:val="a7"/>
        <w:numPr>
          <w:ilvl w:val="0"/>
          <w:numId w:val="6"/>
        </w:numPr>
        <w:ind w:leftChars="0"/>
        <w:rPr>
          <w:rFonts w:ascii="ＭＳ 明朝" w:hAnsi="ＭＳ 明朝" w:eastAsia="ＭＳ 明朝"/>
          <w:szCs w:val="21"/>
        </w:rPr>
      </w:pPr>
      <w:r w:rsidRPr="005438D2">
        <w:rPr>
          <w:rFonts w:hint="eastAsia" w:ascii="ＭＳ 明朝" w:hAnsi="ＭＳ 明朝" w:eastAsia="ＭＳ 明朝"/>
          <w:szCs w:val="21"/>
        </w:rPr>
        <w:t>「車のバンバーにある二つばかりへこみ」とは</w:t>
      </w:r>
      <w:r w:rsidR="007B6742">
        <w:rPr>
          <w:rFonts w:hint="eastAsia" w:ascii="ＭＳ 明朝" w:hAnsi="ＭＳ 明朝" w:eastAsia="ＭＳ 明朝"/>
          <w:szCs w:val="21"/>
        </w:rPr>
        <w:t>どのような意味かを考えさせる。</w:t>
      </w:r>
    </w:p>
    <w:p w:rsidR="005438D2" w:rsidP="003E021A" w:rsidRDefault="005438D2" w14:paraId="703CCCB5" w14:textId="77777777">
      <w:pPr>
        <w:ind w:firstLine="210" w:firstLineChars="100"/>
        <w:rPr>
          <w:rFonts w:ascii="ＭＳ 明朝" w:hAnsi="ＭＳ 明朝" w:eastAsia="ＭＳ 明朝"/>
          <w:szCs w:val="21"/>
        </w:rPr>
      </w:pPr>
    </w:p>
    <w:p w:rsidR="003859BC" w:rsidP="003E021A" w:rsidRDefault="003E021A" w14:paraId="3D14695A" w14:textId="77777777">
      <w:pPr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（２）</w:t>
      </w:r>
      <w:r w:rsidR="003859BC">
        <w:rPr>
          <w:rFonts w:hint="eastAsia" w:ascii="ＭＳ ゴシック" w:hAnsi="ＭＳ ゴシック" w:eastAsia="ＭＳ ゴシック"/>
          <w:szCs w:val="21"/>
        </w:rPr>
        <w:t>展開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582"/>
        <w:gridCol w:w="2962"/>
        <w:gridCol w:w="851"/>
        <w:gridCol w:w="5103"/>
        <w:gridCol w:w="708"/>
      </w:tblGrid>
      <w:tr w:rsidRPr="00C230D2" w:rsidR="0061732C" w:rsidTr="5251AF8B" w14:paraId="04DC4289" w14:textId="4EE0A6FA">
        <w:trPr>
          <w:cantSplit/>
          <w:trHeight w:val="473"/>
        </w:trPr>
        <w:tc>
          <w:tcPr>
            <w:tcW w:w="582" w:type="dxa"/>
            <w:tcMar/>
          </w:tcPr>
          <w:p w:rsidRPr="00C230D2" w:rsidR="0061732C" w:rsidP="0061732C" w:rsidRDefault="0061732C" w14:paraId="35681114" w14:textId="77777777">
            <w:pPr>
              <w:jc w:val="left"/>
              <w:rPr>
                <w:rFonts w:ascii="ＭＳ ゴシック" w:hAnsi="ＭＳ ゴシック" w:eastAsia="ＭＳ ゴシック"/>
                <w:szCs w:val="21"/>
              </w:rPr>
            </w:pPr>
          </w:p>
        </w:tc>
        <w:tc>
          <w:tcPr>
            <w:tcW w:w="2962" w:type="dxa"/>
            <w:tcMar/>
          </w:tcPr>
          <w:p w:rsidRPr="00C230D2" w:rsidR="0061732C" w:rsidP="009F2A98" w:rsidRDefault="0061732C" w14:paraId="7463EEA6" w14:textId="43782BD3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 w:rsidRPr="00C230D2">
              <w:rPr>
                <w:rFonts w:hint="eastAsia" w:ascii="ＭＳ ゴシック" w:hAnsi="ＭＳ ゴシック" w:eastAsia="ＭＳ ゴシック"/>
                <w:szCs w:val="21"/>
              </w:rPr>
              <w:t>学習活動・内容</w:t>
            </w:r>
          </w:p>
        </w:tc>
        <w:tc>
          <w:tcPr>
            <w:tcW w:w="851" w:type="dxa"/>
            <w:tcMar/>
          </w:tcPr>
          <w:p w:rsidRPr="00F14052" w:rsidR="0061732C" w:rsidP="009F2A98" w:rsidRDefault="0061732C" w14:paraId="38C753F6" w14:textId="60FAE02F">
            <w:pPr>
              <w:ind w:right="113"/>
              <w:jc w:val="left"/>
              <w:rPr>
                <w:rFonts w:ascii="ＭＳ ゴシック" w:hAnsi="ＭＳ ゴシック" w:eastAsia="ＭＳ ゴシック"/>
                <w:w w:val="50"/>
                <w:szCs w:val="21"/>
              </w:rPr>
            </w:pPr>
            <w:r w:rsidRPr="00F14052">
              <w:rPr>
                <w:rFonts w:hint="eastAsia" w:ascii="ＭＳ ゴシック" w:hAnsi="ＭＳ ゴシック" w:eastAsia="ＭＳ ゴシック"/>
                <w:w w:val="50"/>
                <w:szCs w:val="21"/>
              </w:rPr>
              <w:t>学習形態</w:t>
            </w:r>
          </w:p>
        </w:tc>
        <w:tc>
          <w:tcPr>
            <w:tcW w:w="5103" w:type="dxa"/>
            <w:tcMar/>
          </w:tcPr>
          <w:p w:rsidRPr="00C230D2" w:rsidR="0061732C" w:rsidP="009F2A98" w:rsidRDefault="0061732C" w14:paraId="51ECCF5F" w14:textId="22A85EC1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 w:rsidRPr="00C230D2">
              <w:rPr>
                <w:rFonts w:hint="eastAsia" w:ascii="ＭＳ ゴシック" w:hAnsi="ＭＳ ゴシック" w:eastAsia="ＭＳ ゴシック"/>
                <w:szCs w:val="21"/>
              </w:rPr>
              <w:t>指導上の留意点</w:t>
            </w:r>
          </w:p>
        </w:tc>
        <w:tc>
          <w:tcPr>
            <w:tcW w:w="708" w:type="dxa"/>
            <w:tcMar/>
          </w:tcPr>
          <w:p w:rsidRPr="00C230D2" w:rsidR="0061732C" w:rsidP="009F2A98" w:rsidRDefault="0061732C" w14:paraId="1B72B2BE" w14:textId="6DBBEC27">
            <w:pPr>
              <w:ind w:right="113"/>
              <w:jc w:val="left"/>
              <w:rPr>
                <w:rFonts w:ascii="ＭＳ ゴシック" w:hAnsi="ＭＳ ゴシック" w:eastAsia="ＭＳ ゴシック"/>
                <w:w w:val="80"/>
                <w:szCs w:val="21"/>
              </w:rPr>
            </w:pPr>
            <w:r w:rsidRPr="00C230D2">
              <w:rPr>
                <w:rFonts w:hint="eastAsia" w:ascii="ＭＳ ゴシック" w:hAnsi="ＭＳ ゴシック" w:eastAsia="ＭＳ ゴシック"/>
                <w:w w:val="80"/>
                <w:szCs w:val="21"/>
              </w:rPr>
              <w:t>配時</w:t>
            </w:r>
          </w:p>
        </w:tc>
      </w:tr>
      <w:tr w:rsidRPr="00C230D2" w:rsidR="0061732C" w:rsidTr="5251AF8B" w14:paraId="1BFC2CD7" w14:textId="1A3FE869">
        <w:trPr>
          <w:cantSplit/>
          <w:trHeight w:val="2378"/>
        </w:trPr>
        <w:tc>
          <w:tcPr>
            <w:tcW w:w="582" w:type="dxa"/>
            <w:tcMar/>
          </w:tcPr>
          <w:p w:rsidRPr="00C230D2" w:rsidR="0061732C" w:rsidP="0061732C" w:rsidRDefault="0061732C" w14:paraId="10F13F24" w14:textId="12187E31">
            <w:pPr>
              <w:jc w:val="left"/>
              <w:rPr>
                <w:rFonts w:ascii="ＭＳ ゴシック" w:hAnsi="ＭＳ ゴシック" w:eastAsia="ＭＳ ゴシック"/>
                <w:w w:val="80"/>
                <w:szCs w:val="21"/>
              </w:rPr>
            </w:pPr>
            <w:r w:rsidRPr="00C230D2">
              <w:rPr>
                <w:rFonts w:hint="eastAsia" w:ascii="ＭＳ ゴシック" w:hAnsi="ＭＳ ゴシック" w:eastAsia="ＭＳ ゴシック"/>
                <w:w w:val="80"/>
                <w:szCs w:val="21"/>
              </w:rPr>
              <w:t>導入</w:t>
            </w:r>
          </w:p>
        </w:tc>
        <w:tc>
          <w:tcPr>
            <w:tcW w:w="2962" w:type="dxa"/>
            <w:tcMar/>
          </w:tcPr>
          <w:p w:rsidR="000A0D0F" w:rsidP="000A0D0F" w:rsidRDefault="00935974" w14:paraId="30E13312" w14:textId="330E4F4A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F0270E">
              <w:rPr>
                <w:rFonts w:hint="eastAsia" w:ascii="ＭＳ ゴシック" w:hAnsi="ＭＳ ゴシック" w:eastAsia="ＭＳ ゴシック"/>
                <w:szCs w:val="21"/>
              </w:rPr>
              <w:t>オンライン授業環境の確認</w:t>
            </w:r>
          </w:p>
          <w:p w:rsidRPr="00C230D2" w:rsidR="00F0270E" w:rsidP="000A0D0F" w:rsidRDefault="007B6742" w14:paraId="120FF27E" w14:textId="0C1A5EF0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087384">
              <w:rPr>
                <w:rFonts w:hint="eastAsia" w:ascii="ＭＳ ゴシック" w:hAnsi="ＭＳ ゴシック" w:eastAsia="ＭＳ ゴシック"/>
                <w:szCs w:val="21"/>
              </w:rPr>
              <w:t>本日のグループでの話し合いの内容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(本時の目標</w:t>
            </w:r>
            <w:r>
              <w:rPr>
                <w:rFonts w:ascii="ＭＳ ゴシック" w:hAnsi="ＭＳ ゴシック" w:eastAsia="ＭＳ ゴシック"/>
                <w:szCs w:val="21"/>
              </w:rPr>
              <w:t>)</w:t>
            </w:r>
            <w:r w:rsidR="00087384">
              <w:rPr>
                <w:rFonts w:hint="eastAsia" w:ascii="ＭＳ ゴシック" w:hAnsi="ＭＳ ゴシック" w:eastAsia="ＭＳ ゴシック"/>
                <w:szCs w:val="21"/>
              </w:rPr>
              <w:t>を</w:t>
            </w:r>
            <w:r w:rsidRPr="007B6742">
              <w:rPr>
                <w:rFonts w:hint="eastAsia" w:ascii="ＭＳ ゴシック" w:hAnsi="ＭＳ ゴシック" w:eastAsia="ＭＳ ゴシック"/>
                <w:szCs w:val="21"/>
                <w:u w:val="single"/>
              </w:rPr>
              <w:t>会議チャット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にて</w:t>
            </w:r>
            <w:r w:rsidR="00087384">
              <w:rPr>
                <w:rFonts w:hint="eastAsia" w:ascii="ＭＳ ゴシック" w:hAnsi="ＭＳ ゴシック" w:eastAsia="ＭＳ ゴシック"/>
                <w:szCs w:val="21"/>
              </w:rPr>
              <w:t>提示。</w:t>
            </w:r>
          </w:p>
        </w:tc>
        <w:tc>
          <w:tcPr>
            <w:tcW w:w="851" w:type="dxa"/>
            <w:tcMar/>
          </w:tcPr>
          <w:p w:rsidRPr="00C230D2" w:rsidR="0061732C" w:rsidP="009F2A98" w:rsidRDefault="00F14052" w14:paraId="08D677E9" w14:textId="33D52409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全</w:t>
            </w:r>
          </w:p>
        </w:tc>
        <w:tc>
          <w:tcPr>
            <w:tcW w:w="5103" w:type="dxa"/>
            <w:tcMar/>
          </w:tcPr>
          <w:p w:rsidR="000A0D0F" w:rsidP="000A0D0F" w:rsidRDefault="000A0D0F" w14:paraId="443361C4" w14:textId="700CC640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5438D2">
              <w:rPr>
                <w:rFonts w:hint="eastAsia" w:ascii="ＭＳ ゴシック" w:hAnsi="ＭＳ ゴシック" w:eastAsia="ＭＳ ゴシック"/>
                <w:szCs w:val="21"/>
              </w:rPr>
              <w:t>T</w:t>
            </w:r>
            <w:r w:rsidR="005438D2">
              <w:rPr>
                <w:rFonts w:ascii="ＭＳ ゴシック" w:hAnsi="ＭＳ ゴシック" w:eastAsia="ＭＳ ゴシック"/>
                <w:szCs w:val="21"/>
              </w:rPr>
              <w:t>eams</w:t>
            </w:r>
            <w:r w:rsidR="005438D2">
              <w:rPr>
                <w:rFonts w:hint="eastAsia" w:ascii="ＭＳ ゴシック" w:hAnsi="ＭＳ ゴシック" w:eastAsia="ＭＳ ゴシック"/>
                <w:szCs w:val="21"/>
              </w:rPr>
              <w:t>の授業チームに参加した</w:t>
            </w:r>
            <w:r w:rsidR="00087384">
              <w:rPr>
                <w:rFonts w:hint="eastAsia" w:ascii="ＭＳ ゴシック" w:hAnsi="ＭＳ ゴシック" w:eastAsia="ＭＳ ゴシック"/>
                <w:szCs w:val="21"/>
              </w:rPr>
              <w:t>生徒の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オンライン授業の参加、音声の確認をする。</w:t>
            </w:r>
          </w:p>
          <w:p w:rsidR="000A0D0F" w:rsidP="003E029D" w:rsidRDefault="00087384" w14:paraId="0A7D5872" w14:textId="1A9B7520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0A0D0F">
              <w:rPr>
                <w:rFonts w:hint="eastAsia" w:ascii="ＭＳ ゴシック" w:hAnsi="ＭＳ ゴシック" w:eastAsia="ＭＳ ゴシック"/>
                <w:szCs w:val="21"/>
              </w:rPr>
              <w:t>前時の「彼女の願いごと」で出た意見を</w:t>
            </w:r>
            <w:proofErr w:type="spellStart"/>
            <w:r w:rsidR="007B6742">
              <w:rPr>
                <w:rFonts w:hint="eastAsia" w:ascii="ＭＳ ゴシック" w:hAnsi="ＭＳ ゴシック" w:eastAsia="ＭＳ ゴシック"/>
                <w:szCs w:val="21"/>
              </w:rPr>
              <w:t>W</w:t>
            </w:r>
            <w:r w:rsidR="007B6742">
              <w:rPr>
                <w:rFonts w:ascii="ＭＳ ゴシック" w:hAnsi="ＭＳ ゴシック" w:eastAsia="ＭＳ ゴシック"/>
                <w:szCs w:val="21"/>
              </w:rPr>
              <w:t>hiteBoard</w:t>
            </w:r>
            <w:proofErr w:type="spellEnd"/>
            <w:r w:rsidR="007B6742">
              <w:rPr>
                <w:rFonts w:hint="eastAsia" w:ascii="ＭＳ ゴシック" w:hAnsi="ＭＳ ゴシック" w:eastAsia="ＭＳ ゴシック"/>
                <w:szCs w:val="21"/>
              </w:rPr>
              <w:t>で見たかを</w:t>
            </w:r>
            <w:r w:rsidR="000A0D0F">
              <w:rPr>
                <w:rFonts w:hint="eastAsia" w:ascii="ＭＳ ゴシック" w:hAnsi="ＭＳ ゴシック" w:eastAsia="ＭＳ ゴシック"/>
                <w:szCs w:val="21"/>
              </w:rPr>
              <w:t>確認</w:t>
            </w:r>
            <w:r w:rsidR="005438D2">
              <w:rPr>
                <w:rFonts w:hint="eastAsia" w:ascii="ＭＳ ゴシック" w:hAnsi="ＭＳ ゴシック" w:eastAsia="ＭＳ ゴシック"/>
                <w:szCs w:val="21"/>
              </w:rPr>
              <w:t>する。</w:t>
            </w:r>
          </w:p>
          <w:p w:rsidR="00A5028A" w:rsidP="000A0D0F" w:rsidRDefault="007B6742" w14:paraId="1793871A" w14:textId="77777777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・僕の二つの質問が書かれている場所を教科書で指摘し、とくに二つ目の質問について考えるように</w:t>
            </w:r>
            <w:r w:rsidR="003E029D">
              <w:rPr>
                <w:rFonts w:hint="eastAsia" w:ascii="ＭＳ ゴシック" w:hAnsi="ＭＳ ゴシック" w:eastAsia="ＭＳ ゴシック"/>
                <w:szCs w:val="21"/>
              </w:rPr>
              <w:t>伝える。</w:t>
            </w:r>
          </w:p>
          <w:p w:rsidRPr="007B6742" w:rsidR="007B6742" w:rsidP="000A0D0F" w:rsidRDefault="00A5028A" w14:paraId="5BAC76A2" w14:textId="3AC35E31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・ブレイクアウトルーム</w:t>
            </w:r>
            <w:r w:rsidR="007B6742">
              <w:rPr>
                <w:rFonts w:hint="eastAsia" w:ascii="ＭＳ ゴシック" w:hAnsi="ＭＳ ゴシック" w:eastAsia="ＭＳ ゴシック"/>
                <w:szCs w:val="21"/>
              </w:rPr>
              <w:t>での会話は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、</w:t>
            </w:r>
            <w:r w:rsidR="007B6742">
              <w:rPr>
                <w:rFonts w:hint="eastAsia" w:ascii="ＭＳ ゴシック" w:hAnsi="ＭＳ ゴシック" w:eastAsia="ＭＳ ゴシック"/>
                <w:szCs w:val="21"/>
              </w:rPr>
              <w:t>音声でも構わないが、</w:t>
            </w:r>
            <w:r w:rsidRPr="003E029D" w:rsidR="007B6742">
              <w:rPr>
                <w:rFonts w:hint="eastAsia" w:ascii="ＭＳ ゴシック" w:hAnsi="ＭＳ ゴシック" w:eastAsia="ＭＳ ゴシック"/>
                <w:szCs w:val="21"/>
                <w:u w:val="single"/>
              </w:rPr>
              <w:t>会議チャットにも記録を残していくこと</w:t>
            </w:r>
            <w:r w:rsidR="007B6742">
              <w:rPr>
                <w:rFonts w:hint="eastAsia" w:ascii="ＭＳ ゴシック" w:hAnsi="ＭＳ ゴシック" w:eastAsia="ＭＳ ゴシック"/>
                <w:szCs w:val="21"/>
              </w:rPr>
              <w:t>、</w:t>
            </w:r>
            <w:r w:rsidR="003E029D">
              <w:rPr>
                <w:rFonts w:hint="eastAsia" w:ascii="ＭＳ ゴシック" w:hAnsi="ＭＳ ゴシック" w:eastAsia="ＭＳ ゴシック"/>
                <w:szCs w:val="21"/>
              </w:rPr>
              <w:t>話し合ったことの結論とその根拠も</w:t>
            </w:r>
            <w:r w:rsidRPr="00A5028A" w:rsidR="003E029D">
              <w:rPr>
                <w:rFonts w:hint="eastAsia" w:ascii="ＭＳ ゴシック" w:hAnsi="ＭＳ ゴシック" w:eastAsia="ＭＳ ゴシック"/>
                <w:szCs w:val="21"/>
                <w:u w:val="single"/>
              </w:rPr>
              <w:t>会議チャットに記録する</w:t>
            </w:r>
            <w:r w:rsidR="003E029D">
              <w:rPr>
                <w:rFonts w:hint="eastAsia" w:ascii="ＭＳ ゴシック" w:hAnsi="ＭＳ ゴシック" w:eastAsia="ＭＳ ゴシック"/>
                <w:szCs w:val="21"/>
              </w:rPr>
              <w:t>ように伝える。</w:t>
            </w:r>
          </w:p>
          <w:p w:rsidR="003E029D" w:rsidP="009F2A98" w:rsidRDefault="004910BB" w14:paraId="6583FD3F" w14:textId="77777777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3E029D">
              <w:rPr>
                <w:rFonts w:hint="eastAsia" w:ascii="ＭＳ ゴシック" w:hAnsi="ＭＳ ゴシック" w:eastAsia="ＭＳ ゴシック"/>
                <w:szCs w:val="21"/>
              </w:rPr>
              <w:t>T</w:t>
            </w:r>
            <w:r w:rsidR="003E029D">
              <w:rPr>
                <w:rFonts w:ascii="ＭＳ ゴシック" w:hAnsi="ＭＳ ゴシック" w:eastAsia="ＭＳ ゴシック"/>
                <w:szCs w:val="21"/>
              </w:rPr>
              <w:t>eams</w:t>
            </w:r>
            <w:r w:rsidR="003E029D">
              <w:rPr>
                <w:rFonts w:hint="eastAsia" w:ascii="ＭＳ ゴシック" w:hAnsi="ＭＳ ゴシック" w:eastAsia="ＭＳ ゴシック"/>
                <w:szCs w:val="21"/>
              </w:rPr>
              <w:t>に参加している生徒をある程度の数でグループ分けをして振り分け、「</w:t>
            </w:r>
            <w:r w:rsidRPr="00A5028A" w:rsidR="003E029D">
              <w:rPr>
                <w:rFonts w:hint="eastAsia" w:ascii="ＭＳ ゴシック" w:hAnsi="ＭＳ ゴシック" w:eastAsia="ＭＳ ゴシック"/>
                <w:szCs w:val="21"/>
                <w:u w:val="single"/>
              </w:rPr>
              <w:t>会議室を開始</w:t>
            </w:r>
            <w:r w:rsidR="003E029D">
              <w:rPr>
                <w:rFonts w:hint="eastAsia" w:ascii="ＭＳ ゴシック" w:hAnsi="ＭＳ ゴシック" w:eastAsia="ＭＳ ゴシック"/>
                <w:szCs w:val="21"/>
              </w:rPr>
              <w:t>」で話し合いをはじめさせる。</w:t>
            </w:r>
          </w:p>
          <w:p w:rsidRPr="000A0D0F" w:rsidR="004910BB" w:rsidP="00A5028A" w:rsidRDefault="004910BB" w14:paraId="26C2D899" w14:textId="3D102A7C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</w:p>
        </w:tc>
        <w:tc>
          <w:tcPr>
            <w:tcW w:w="708" w:type="dxa"/>
            <w:tcMar/>
          </w:tcPr>
          <w:p w:rsidRPr="00C230D2" w:rsidR="0061732C" w:rsidP="009F2A98" w:rsidRDefault="0061732C" w14:paraId="20C3BF44" w14:textId="29F9A4C5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 w:rsidRPr="00C230D2">
              <w:rPr>
                <w:rFonts w:hint="eastAsia" w:ascii="ＭＳ ゴシック" w:hAnsi="ＭＳ ゴシック" w:eastAsia="ＭＳ ゴシック"/>
                <w:szCs w:val="21"/>
              </w:rPr>
              <w:t>1</w:t>
            </w:r>
            <w:r w:rsidRPr="00C230D2">
              <w:rPr>
                <w:rFonts w:ascii="ＭＳ ゴシック" w:hAnsi="ＭＳ ゴシック" w:eastAsia="ＭＳ ゴシック"/>
                <w:szCs w:val="21"/>
              </w:rPr>
              <w:t>0</w:t>
            </w:r>
          </w:p>
        </w:tc>
      </w:tr>
      <w:tr w:rsidRPr="00C230D2" w:rsidR="0061732C" w:rsidTr="5251AF8B" w14:paraId="68CD2B31" w14:textId="108D533F">
        <w:trPr>
          <w:cantSplit/>
          <w:trHeight w:val="2852"/>
        </w:trPr>
        <w:tc>
          <w:tcPr>
            <w:tcW w:w="582" w:type="dxa"/>
            <w:tcMar/>
          </w:tcPr>
          <w:p w:rsidRPr="00C230D2" w:rsidR="0061732C" w:rsidP="0061732C" w:rsidRDefault="0061732C" w14:paraId="345103FB" w14:textId="2D39CB1D">
            <w:pPr>
              <w:jc w:val="left"/>
              <w:rPr>
                <w:rFonts w:ascii="ＭＳ ゴシック" w:hAnsi="ＭＳ ゴシック" w:eastAsia="ＭＳ ゴシック"/>
                <w:w w:val="80"/>
                <w:szCs w:val="21"/>
              </w:rPr>
            </w:pPr>
            <w:r w:rsidRPr="00C230D2">
              <w:rPr>
                <w:rFonts w:hint="eastAsia" w:ascii="ＭＳ ゴシック" w:hAnsi="ＭＳ ゴシック" w:eastAsia="ＭＳ ゴシック"/>
                <w:w w:val="80"/>
                <w:szCs w:val="21"/>
              </w:rPr>
              <w:lastRenderedPageBreak/>
              <w:t>展開</w:t>
            </w:r>
          </w:p>
        </w:tc>
        <w:tc>
          <w:tcPr>
            <w:tcW w:w="2962" w:type="dxa"/>
            <w:tcMar/>
          </w:tcPr>
          <w:p w:rsidR="0061732C" w:rsidP="009F2A98" w:rsidRDefault="00935974" w14:paraId="1A86739F" w14:textId="2E1FCB9E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F0270E">
              <w:rPr>
                <w:rFonts w:hint="eastAsia" w:ascii="ＭＳ ゴシック" w:hAnsi="ＭＳ ゴシック" w:eastAsia="ＭＳ ゴシック"/>
                <w:szCs w:val="21"/>
              </w:rPr>
              <w:t>ブレークルーム</w:t>
            </w:r>
            <w:r w:rsidR="004910BB">
              <w:rPr>
                <w:rFonts w:hint="eastAsia" w:ascii="ＭＳ ゴシック" w:hAnsi="ＭＳ ゴシック" w:eastAsia="ＭＳ ゴシック"/>
                <w:szCs w:val="21"/>
              </w:rPr>
              <w:t>でグループに分かれて話し合う。</w:t>
            </w:r>
          </w:p>
          <w:p w:rsidRPr="00C230D2" w:rsidR="00935974" w:rsidP="009F2A98" w:rsidRDefault="00935974" w14:paraId="23127FCA" w14:textId="20B174D9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</w:p>
        </w:tc>
        <w:tc>
          <w:tcPr>
            <w:tcW w:w="851" w:type="dxa"/>
            <w:tcMar/>
          </w:tcPr>
          <w:p w:rsidRPr="00C230D2" w:rsidR="0061732C" w:rsidP="009F2A98" w:rsidRDefault="004910BB" w14:paraId="17BD266D" w14:textId="55173881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グ</w:t>
            </w:r>
          </w:p>
        </w:tc>
        <w:tc>
          <w:tcPr>
            <w:tcW w:w="5103" w:type="dxa"/>
            <w:tcMar/>
          </w:tcPr>
          <w:p w:rsidR="00E118F2" w:rsidP="00087384" w:rsidRDefault="00EB36E2" w14:paraId="2F5CB8E8" w14:textId="42DD5AAF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・各R</w:t>
            </w:r>
            <w:r>
              <w:rPr>
                <w:rFonts w:ascii="ＭＳ ゴシック" w:hAnsi="ＭＳ ゴシック" w:eastAsia="ＭＳ ゴシック"/>
                <w:szCs w:val="21"/>
              </w:rPr>
              <w:t>oom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の会話の進行を</w:t>
            </w:r>
            <w:r w:rsidRPr="00935974">
              <w:rPr>
                <w:rFonts w:hint="eastAsia" w:ascii="ＭＳ ゴシック" w:hAnsi="ＭＳ ゴシック" w:eastAsia="ＭＳ ゴシック"/>
                <w:szCs w:val="21"/>
                <w:u w:val="single"/>
              </w:rPr>
              <w:t>チャット欄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で確認し、</w:t>
            </w:r>
            <w:r w:rsidR="009306D8">
              <w:rPr>
                <w:rFonts w:hint="eastAsia" w:ascii="ＭＳ ゴシック" w:hAnsi="ＭＳ ゴシック" w:eastAsia="ＭＳ ゴシック"/>
                <w:szCs w:val="21"/>
              </w:rPr>
              <w:t>会話が停滞しているR</w:t>
            </w:r>
            <w:r w:rsidR="009306D8">
              <w:rPr>
                <w:rFonts w:ascii="ＭＳ ゴシック" w:hAnsi="ＭＳ ゴシック" w:eastAsia="ＭＳ ゴシック"/>
                <w:szCs w:val="21"/>
              </w:rPr>
              <w:t>oom</w:t>
            </w:r>
            <w:r w:rsidR="009306D8">
              <w:rPr>
                <w:rFonts w:hint="eastAsia" w:ascii="ＭＳ ゴシック" w:hAnsi="ＭＳ ゴシック" w:eastAsia="ＭＳ ゴシック"/>
                <w:szCs w:val="21"/>
              </w:rPr>
              <w:t>には参加して、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注目すべき語句などを指摘する。</w:t>
            </w:r>
          </w:p>
          <w:p w:rsidR="00935974" w:rsidP="00087384" w:rsidRDefault="00A5028A" w14:paraId="40ECD48D" w14:textId="09110789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935974">
              <w:rPr>
                <w:rFonts w:hint="eastAsia" w:ascii="ＭＳ ゴシック" w:hAnsi="ＭＳ ゴシック" w:eastAsia="ＭＳ ゴシック"/>
                <w:szCs w:val="21"/>
              </w:rPr>
              <w:t>途中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「</w:t>
            </w:r>
            <w:r w:rsidR="00935974">
              <w:rPr>
                <w:rFonts w:hint="eastAsia" w:ascii="ＭＳ ゴシック" w:hAnsi="ＭＳ ゴシック" w:eastAsia="ＭＳ ゴシック"/>
                <w:szCs w:val="21"/>
              </w:rPr>
              <w:t>アナウンス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を送信」し、</w:t>
            </w:r>
            <w:r w:rsidR="00935974">
              <w:rPr>
                <w:rFonts w:hint="eastAsia" w:ascii="ＭＳ ゴシック" w:hAnsi="ＭＳ ゴシック" w:eastAsia="ＭＳ ゴシック"/>
                <w:szCs w:val="21"/>
              </w:rPr>
              <w:t>次の点を伝える。</w:t>
            </w:r>
          </w:p>
          <w:p w:rsidR="0061732C" w:rsidP="00087384" w:rsidRDefault="00935974" w14:paraId="559CBF86" w14:textId="5068A022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①</w:t>
            </w:r>
            <w:r w:rsidR="00087384">
              <w:rPr>
                <w:rFonts w:hint="eastAsia" w:ascii="ＭＳ ゴシック" w:hAnsi="ＭＳ ゴシック" w:eastAsia="ＭＳ ゴシック"/>
                <w:szCs w:val="21"/>
              </w:rPr>
              <w:t>「彼女」が自分の願いごとをしたことに後悔しているか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考えるために</w:t>
            </w:r>
            <w:r w:rsidR="00A5028A">
              <w:rPr>
                <w:rFonts w:hint="eastAsia" w:ascii="ＭＳ ゴシック" w:hAnsi="ＭＳ ゴシック" w:eastAsia="ＭＳ ゴシック"/>
                <w:szCs w:val="21"/>
              </w:rPr>
              <w:t>、「僕」が質問をした時の「</w:t>
            </w:r>
            <w:r w:rsidR="00087384">
              <w:rPr>
                <w:rFonts w:hint="eastAsia" w:ascii="ＭＳ ゴシック" w:hAnsi="ＭＳ ゴシック" w:eastAsia="ＭＳ ゴシック"/>
                <w:szCs w:val="21"/>
              </w:rPr>
              <w:t>彼女</w:t>
            </w:r>
            <w:r w:rsidR="00A5028A">
              <w:rPr>
                <w:rFonts w:hint="eastAsia" w:ascii="ＭＳ ゴシック" w:hAnsi="ＭＳ ゴシック" w:eastAsia="ＭＳ ゴシック"/>
                <w:szCs w:val="21"/>
              </w:rPr>
              <w:t>」</w:t>
            </w:r>
            <w:r w:rsidR="00087384">
              <w:rPr>
                <w:rFonts w:hint="eastAsia" w:ascii="ＭＳ ゴシック" w:hAnsi="ＭＳ ゴシック" w:eastAsia="ＭＳ ゴシック"/>
                <w:szCs w:val="21"/>
              </w:rPr>
              <w:t>の</w:t>
            </w:r>
            <w:r w:rsidR="00D40C5B">
              <w:rPr>
                <w:rFonts w:hint="eastAsia" w:ascii="ＭＳ ゴシック" w:hAnsi="ＭＳ ゴシック" w:eastAsia="ＭＳ ゴシック"/>
                <w:szCs w:val="21"/>
              </w:rPr>
              <w:t>表情の表現などに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注目させる。</w:t>
            </w:r>
          </w:p>
          <w:p w:rsidR="00935974" w:rsidP="00087384" w:rsidRDefault="00935974" w14:paraId="56296AAD" w14:textId="0FC71D4D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②結論と根拠を会議チャットに打ち込</w:t>
            </w:r>
            <w:r w:rsidR="00A5028A">
              <w:rPr>
                <w:rFonts w:hint="eastAsia" w:ascii="ＭＳ ゴシック" w:hAnsi="ＭＳ ゴシック" w:eastAsia="ＭＳ ゴシック"/>
                <w:szCs w:val="21"/>
              </w:rPr>
              <w:t>んでいるか、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を確認する。</w:t>
            </w:r>
          </w:p>
          <w:p w:rsidRPr="00C230D2" w:rsidR="00935974" w:rsidP="00087384" w:rsidRDefault="00935974" w14:paraId="4E77E65C" w14:textId="4E4AB446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③終了時間の五分前に「あと五分でR</w:t>
            </w:r>
            <w:r>
              <w:rPr>
                <w:rFonts w:ascii="ＭＳ ゴシック" w:hAnsi="ＭＳ ゴシック" w:eastAsia="ＭＳ ゴシック"/>
                <w:szCs w:val="21"/>
              </w:rPr>
              <w:t>oom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を閉じる」ことを伝える。</w:t>
            </w:r>
          </w:p>
        </w:tc>
        <w:tc>
          <w:tcPr>
            <w:tcW w:w="708" w:type="dxa"/>
            <w:tcMar/>
          </w:tcPr>
          <w:p w:rsidRPr="00E118F2" w:rsidR="0061732C" w:rsidP="009F2A98" w:rsidRDefault="005438D2" w14:paraId="18BF4C90" w14:textId="0927A1F2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3</w:t>
            </w:r>
            <w:r>
              <w:rPr>
                <w:rFonts w:ascii="ＭＳ ゴシック" w:hAnsi="ＭＳ ゴシック" w:eastAsia="ＭＳ ゴシック"/>
                <w:szCs w:val="21"/>
              </w:rPr>
              <w:t>5</w:t>
            </w:r>
          </w:p>
        </w:tc>
      </w:tr>
      <w:tr w:rsidRPr="00C230D2" w:rsidR="0061732C" w:rsidTr="5251AF8B" w14:paraId="29AE989D" w14:textId="7DE8FE62">
        <w:trPr>
          <w:cantSplit/>
          <w:trHeight w:val="1134"/>
        </w:trPr>
        <w:tc>
          <w:tcPr>
            <w:tcW w:w="582" w:type="dxa"/>
            <w:tcMar/>
          </w:tcPr>
          <w:p w:rsidRPr="00C230D2" w:rsidR="0061732C" w:rsidP="0061732C" w:rsidRDefault="0061732C" w14:paraId="21FED37D" w14:textId="47570763">
            <w:pPr>
              <w:jc w:val="left"/>
              <w:rPr>
                <w:rFonts w:ascii="ＭＳ ゴシック" w:hAnsi="ＭＳ ゴシック" w:eastAsia="ＭＳ ゴシック"/>
                <w:w w:val="50"/>
                <w:szCs w:val="21"/>
              </w:rPr>
            </w:pPr>
            <w:r w:rsidRPr="00C230D2">
              <w:rPr>
                <w:rFonts w:hint="eastAsia" w:ascii="ＭＳ ゴシック" w:hAnsi="ＭＳ ゴシック" w:eastAsia="ＭＳ ゴシック"/>
                <w:w w:val="50"/>
                <w:szCs w:val="21"/>
              </w:rPr>
              <w:t>まとめ</w:t>
            </w:r>
          </w:p>
        </w:tc>
        <w:tc>
          <w:tcPr>
            <w:tcW w:w="2962" w:type="dxa"/>
            <w:tcMar/>
          </w:tcPr>
          <w:p w:rsidR="0061732C" w:rsidP="009F2A98" w:rsidRDefault="00D40C5B" w14:paraId="544D57D0" w14:textId="40F6287F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・各R</w:t>
            </w:r>
            <w:r>
              <w:rPr>
                <w:rFonts w:ascii="ＭＳ ゴシック" w:hAnsi="ＭＳ ゴシック" w:eastAsia="ＭＳ ゴシック"/>
                <w:szCs w:val="21"/>
              </w:rPr>
              <w:t>oom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で書かれた結論と根拠の中から良かったものを紹介する。</w:t>
            </w:r>
          </w:p>
          <w:p w:rsidR="005438D2" w:rsidP="009F2A98" w:rsidRDefault="005438D2" w14:paraId="448839DD" w14:textId="1EBC4126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</w:t>
            </w:r>
            <w:r w:rsidR="00C144B7">
              <w:rPr>
                <w:rFonts w:hint="eastAsia" w:ascii="ＭＳ ゴシック" w:hAnsi="ＭＳ ゴシック" w:eastAsia="ＭＳ ゴシック"/>
                <w:szCs w:val="21"/>
              </w:rPr>
              <w:t>今回の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各グループの結論と根拠をM</w:t>
            </w:r>
            <w:r>
              <w:rPr>
                <w:rFonts w:ascii="ＭＳ ゴシック" w:hAnsi="ＭＳ ゴシック" w:eastAsia="ＭＳ ゴシック"/>
                <w:szCs w:val="21"/>
              </w:rPr>
              <w:t xml:space="preserve">icrosoft 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W</w:t>
            </w:r>
            <w:r>
              <w:rPr>
                <w:rFonts w:ascii="ＭＳ ゴシック" w:hAnsi="ＭＳ ゴシック" w:eastAsia="ＭＳ ゴシック"/>
                <w:szCs w:val="21"/>
              </w:rPr>
              <w:t>hiteboard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に掲載しておくことを伝える。</w:t>
            </w:r>
          </w:p>
          <w:p w:rsidRPr="00C230D2" w:rsidR="005438D2" w:rsidP="5251AF8B" w:rsidRDefault="005438D2" w14:paraId="48043056" w14:noSpellErr="1" w14:textId="5C61CB2E">
            <w:pPr>
              <w:ind w:right="113"/>
              <w:jc w:val="left"/>
              <w:rPr>
                <w:rFonts w:ascii="ＭＳ ゴシック" w:hAnsi="ＭＳ ゴシック" w:eastAsia="ＭＳ ゴシック"/>
              </w:rPr>
            </w:pPr>
          </w:p>
        </w:tc>
        <w:tc>
          <w:tcPr>
            <w:tcW w:w="851" w:type="dxa"/>
            <w:tcMar/>
          </w:tcPr>
          <w:p w:rsidRPr="00C230D2" w:rsidR="0061732C" w:rsidP="009F2A98" w:rsidRDefault="00D40C5B" w14:paraId="63BF297C" w14:textId="01C0313A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全</w:t>
            </w:r>
          </w:p>
        </w:tc>
        <w:tc>
          <w:tcPr>
            <w:tcW w:w="5103" w:type="dxa"/>
            <w:tcMar/>
          </w:tcPr>
          <w:p w:rsidR="0061732C" w:rsidP="009F2A98" w:rsidRDefault="00C144B7" w14:paraId="6DE60CDC" w14:textId="77777777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・次回で後悔したかしなかったのかの結論を出すことを予告し、その参考となる表現を改めて揃いだしておくように指示する。</w:t>
            </w:r>
          </w:p>
          <w:p w:rsidRPr="00C230D2" w:rsidR="00C144B7" w:rsidP="009F2A98" w:rsidRDefault="00C144B7" w14:paraId="37A75682" w14:textId="63555D18">
            <w:pPr>
              <w:ind w:right="113"/>
              <w:jc w:val="left"/>
              <w:rPr>
                <w:rFonts w:hint="eastAsia"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・W</w:t>
            </w:r>
            <w:r>
              <w:rPr>
                <w:rFonts w:ascii="ＭＳ ゴシック" w:hAnsi="ＭＳ ゴシック" w:eastAsia="ＭＳ ゴシック"/>
                <w:szCs w:val="21"/>
              </w:rPr>
              <w:t>hiteboard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のリンクを確認するように促す。</w:t>
            </w:r>
          </w:p>
        </w:tc>
        <w:tc>
          <w:tcPr>
            <w:tcW w:w="708" w:type="dxa"/>
            <w:tcMar/>
          </w:tcPr>
          <w:p w:rsidRPr="00C230D2" w:rsidR="0061732C" w:rsidP="009F2A98" w:rsidRDefault="005438D2" w14:paraId="6E740024" w14:textId="04350638">
            <w:pPr>
              <w:ind w:right="113"/>
              <w:jc w:val="left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5</w:t>
            </w:r>
          </w:p>
        </w:tc>
      </w:tr>
    </w:tbl>
    <w:p w:rsidRPr="00C230D2" w:rsidR="009F2A98" w:rsidP="009F2A98" w:rsidRDefault="009F2A98" w14:paraId="56E2A9D0" w14:textId="284F59EC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FD1F73" w14:paraId="34DEAD11" w14:textId="77B831E8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（参考）先生が自分のチャットR</w:t>
      </w:r>
      <w:r>
        <w:rPr>
          <w:rFonts w:ascii="ＭＳ ゴシック" w:hAnsi="ＭＳ ゴシック" w:eastAsia="ＭＳ ゴシック"/>
          <w:szCs w:val="21"/>
        </w:rPr>
        <w:t>oom</w:t>
      </w:r>
      <w:r>
        <w:rPr>
          <w:rFonts w:hint="eastAsia" w:ascii="ＭＳ ゴシック" w:hAnsi="ＭＳ ゴシック" w:eastAsia="ＭＳ ゴシック"/>
          <w:szCs w:val="21"/>
        </w:rPr>
        <w:t>で生徒の会話を確認する画面</w:t>
      </w:r>
    </w:p>
    <w:p w:rsidRPr="00C230D2" w:rsidR="009F2A98" w:rsidP="009F2A98" w:rsidRDefault="00FD1F73" w14:paraId="5DA2222A" w14:textId="52DC7F60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B3B994B" wp14:editId="3FD35734">
            <wp:simplePos x="0" y="0"/>
            <wp:positionH relativeFrom="column">
              <wp:posOffset>155275</wp:posOffset>
            </wp:positionH>
            <wp:positionV relativeFrom="paragraph">
              <wp:posOffset>80645</wp:posOffset>
            </wp:positionV>
            <wp:extent cx="2509899" cy="3166334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687" cy="317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251AF8B">
        <w:rPr/>
        <w:t/>
      </w:r>
    </w:p>
    <w:p w:rsidRPr="00C230D2" w:rsidR="009F2A98" w:rsidP="009F2A98" w:rsidRDefault="009F2A98" w14:paraId="30059FEB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62D4BB1B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161AF89E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23C077E7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29C49CBB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76BD742B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5D1E8556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76EE2DD9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2A61D678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066D7E28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318D7FBA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1C69C915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2153DB2F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290C6887" w14:textId="77777777">
      <w:pPr>
        <w:ind w:left="113"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P="009F2A98" w:rsidRDefault="009F2A98" w14:paraId="18E236A7" w14:textId="77777777">
      <w:pPr>
        <w:ind w:right="113"/>
        <w:jc w:val="left"/>
        <w:rPr>
          <w:rFonts w:ascii="ＭＳ ゴシック" w:hAnsi="ＭＳ ゴシック" w:eastAsia="ＭＳ ゴシック"/>
          <w:szCs w:val="21"/>
        </w:rPr>
      </w:pPr>
    </w:p>
    <w:p w:rsidRPr="00C230D2" w:rsidR="009F2A98" w:rsidRDefault="009F2A98" w14:paraId="6725706B" w14:textId="6EBDAE4E">
      <w:pPr>
        <w:rPr>
          <w:rFonts w:ascii="ＭＳ ゴシック" w:hAnsi="ＭＳ ゴシック" w:eastAsia="ＭＳ ゴシック"/>
        </w:rPr>
      </w:pPr>
    </w:p>
    <w:p w:rsidRPr="00C230D2" w:rsidR="0061732C" w:rsidRDefault="0061732C" w14:paraId="7DD4D3CD" w14:textId="68CE6E35">
      <w:pPr>
        <w:rPr>
          <w:rFonts w:ascii="ＭＳ ゴシック" w:hAnsi="ＭＳ ゴシック" w:eastAsia="ＭＳ ゴシック"/>
        </w:rPr>
      </w:pPr>
    </w:p>
    <w:p w:rsidRPr="00C230D2" w:rsidR="0061732C" w:rsidRDefault="0061732C" w14:paraId="5266E881" w14:textId="50F2835D">
      <w:pPr>
        <w:rPr>
          <w:rFonts w:ascii="ＭＳ ゴシック" w:hAnsi="ＭＳ ゴシック" w:eastAsia="ＭＳ ゴシック"/>
        </w:rPr>
      </w:pPr>
    </w:p>
    <w:p w:rsidRPr="00C230D2" w:rsidR="0061732C" w:rsidRDefault="0061732C" w14:paraId="02A67336" w14:textId="469E8BB9">
      <w:pPr>
        <w:rPr>
          <w:rFonts w:ascii="ＭＳ ゴシック" w:hAnsi="ＭＳ ゴシック" w:eastAsia="ＭＳ ゴシック"/>
        </w:rPr>
      </w:pPr>
    </w:p>
    <w:p w:rsidRPr="00C230D2" w:rsidR="0061732C" w:rsidRDefault="0061732C" w14:paraId="4B631F63" w14:textId="34B7E804">
      <w:pPr>
        <w:rPr>
          <w:rFonts w:ascii="ＭＳ ゴシック" w:hAnsi="ＭＳ ゴシック" w:eastAsia="ＭＳ ゴシック"/>
        </w:rPr>
      </w:pPr>
    </w:p>
    <w:p w:rsidRPr="00C230D2" w:rsidR="0061732C" w:rsidRDefault="0061732C" w14:paraId="0734C285" w14:textId="0E170AC9">
      <w:pPr>
        <w:rPr>
          <w:rFonts w:ascii="ＭＳ ゴシック" w:hAnsi="ＭＳ ゴシック" w:eastAsia="ＭＳ ゴシック"/>
        </w:rPr>
      </w:pPr>
    </w:p>
    <w:sectPr w:rsidRPr="00C230D2" w:rsidR="0061732C" w:rsidSect="0061732C">
      <w:pgSz w:w="11906" w:h="16838" w:orient="portrait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636" w:rsidP="006F1BE6" w:rsidRDefault="00841636" w14:paraId="29775C4C" w14:textId="77777777">
      <w:r>
        <w:separator/>
      </w:r>
    </w:p>
  </w:endnote>
  <w:endnote w:type="continuationSeparator" w:id="0">
    <w:p w:rsidR="00841636" w:rsidP="006F1BE6" w:rsidRDefault="00841636" w14:paraId="5961C3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636" w:rsidP="006F1BE6" w:rsidRDefault="00841636" w14:paraId="386CC4D7" w14:textId="77777777">
      <w:r>
        <w:separator/>
      </w:r>
    </w:p>
  </w:footnote>
  <w:footnote w:type="continuationSeparator" w:id="0">
    <w:p w:rsidR="00841636" w:rsidP="006F1BE6" w:rsidRDefault="00841636" w14:paraId="7DCEED8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A4635"/>
    <w:multiLevelType w:val="hybridMultilevel"/>
    <w:tmpl w:val="9740ED06"/>
    <w:lvl w:ilvl="0" w:tplc="09C42336">
      <w:start w:val="2"/>
      <w:numFmt w:val="ideograph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5263E4"/>
    <w:multiLevelType w:val="hybridMultilevel"/>
    <w:tmpl w:val="029C5D06"/>
    <w:lvl w:ilvl="0" w:tplc="91B8A6BE">
      <w:start w:val="1"/>
      <w:numFmt w:val="ideograph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B7F60"/>
    <w:multiLevelType w:val="hybridMultilevel"/>
    <w:tmpl w:val="9348BFFA"/>
    <w:lvl w:ilvl="0" w:tplc="1102E778">
      <w:start w:val="1"/>
      <w:numFmt w:val="bullet"/>
      <w:lvlText w:val="・"/>
      <w:lvlJc w:val="left"/>
      <w:pPr>
        <w:ind w:left="57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3" w15:restartNumberingAfterBreak="0">
    <w:nsid w:val="731E0EE1"/>
    <w:multiLevelType w:val="hybridMultilevel"/>
    <w:tmpl w:val="114267E2"/>
    <w:lvl w:ilvl="0" w:tplc="22C65ABE">
      <w:start w:val="1"/>
      <w:numFmt w:val="decimal"/>
      <w:lvlText w:val="%1."/>
      <w:lvlJc w:val="left"/>
      <w:pPr>
        <w:ind w:left="630" w:hanging="420"/>
      </w:pPr>
      <w:rPr>
        <w:rFonts w:hint="eastAsia" w:eastAsia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4750803"/>
    <w:multiLevelType w:val="hybridMultilevel"/>
    <w:tmpl w:val="2F6241F6"/>
    <w:lvl w:ilvl="0" w:tplc="1102E778">
      <w:start w:val="1"/>
      <w:numFmt w:val="bullet"/>
      <w:lvlText w:val="・"/>
      <w:lvlJc w:val="left"/>
      <w:pPr>
        <w:ind w:left="630" w:hanging="42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5" w15:restartNumberingAfterBreak="0">
    <w:nsid w:val="7B6A64B2"/>
    <w:multiLevelType w:val="hybridMultilevel"/>
    <w:tmpl w:val="4964F704"/>
    <w:lvl w:ilvl="0" w:tplc="001EBF24">
      <w:start w:val="14"/>
      <w:numFmt w:val="bullet"/>
      <w:lvlText w:val="・"/>
      <w:lvlJc w:val="left"/>
      <w:pPr>
        <w:ind w:left="564" w:hanging="360"/>
      </w:pPr>
      <w:rPr>
        <w:rFonts w:hint="eastAsia" w:ascii="游明朝" w:hAnsi="游明朝" w:eastAsia="游明朝" w:cstheme="minorBidi"/>
        <w:sz w:val="21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82"/>
    <w:rsid w:val="000036CB"/>
    <w:rsid w:val="00004D91"/>
    <w:rsid w:val="00031184"/>
    <w:rsid w:val="000317B4"/>
    <w:rsid w:val="00087384"/>
    <w:rsid w:val="00091BBB"/>
    <w:rsid w:val="000A0D0F"/>
    <w:rsid w:val="000A6A2D"/>
    <w:rsid w:val="000A73E0"/>
    <w:rsid w:val="000C2973"/>
    <w:rsid w:val="000D22C2"/>
    <w:rsid w:val="000E0BD7"/>
    <w:rsid w:val="00116622"/>
    <w:rsid w:val="00141516"/>
    <w:rsid w:val="001430AC"/>
    <w:rsid w:val="00161062"/>
    <w:rsid w:val="00184C37"/>
    <w:rsid w:val="001D656A"/>
    <w:rsid w:val="001E32F2"/>
    <w:rsid w:val="001E6DDE"/>
    <w:rsid w:val="001F790D"/>
    <w:rsid w:val="00204951"/>
    <w:rsid w:val="00211F54"/>
    <w:rsid w:val="0022563F"/>
    <w:rsid w:val="00226860"/>
    <w:rsid w:val="00241929"/>
    <w:rsid w:val="00252008"/>
    <w:rsid w:val="002653A1"/>
    <w:rsid w:val="002702EB"/>
    <w:rsid w:val="00274112"/>
    <w:rsid w:val="002744C9"/>
    <w:rsid w:val="002D25CB"/>
    <w:rsid w:val="0032707E"/>
    <w:rsid w:val="0033487B"/>
    <w:rsid w:val="00346960"/>
    <w:rsid w:val="0035697F"/>
    <w:rsid w:val="00381226"/>
    <w:rsid w:val="003859BC"/>
    <w:rsid w:val="003C2DF9"/>
    <w:rsid w:val="003E021A"/>
    <w:rsid w:val="003E029D"/>
    <w:rsid w:val="003E10AB"/>
    <w:rsid w:val="003F2270"/>
    <w:rsid w:val="003F5D20"/>
    <w:rsid w:val="00410F7D"/>
    <w:rsid w:val="00420D4A"/>
    <w:rsid w:val="0042407D"/>
    <w:rsid w:val="004624A0"/>
    <w:rsid w:val="00476AEE"/>
    <w:rsid w:val="004910BB"/>
    <w:rsid w:val="004C6D15"/>
    <w:rsid w:val="004E0667"/>
    <w:rsid w:val="00512A3B"/>
    <w:rsid w:val="00531DA7"/>
    <w:rsid w:val="00535D82"/>
    <w:rsid w:val="00542E71"/>
    <w:rsid w:val="00543140"/>
    <w:rsid w:val="005438D2"/>
    <w:rsid w:val="005664AB"/>
    <w:rsid w:val="00582060"/>
    <w:rsid w:val="00583667"/>
    <w:rsid w:val="005D64C3"/>
    <w:rsid w:val="00615B45"/>
    <w:rsid w:val="0061732C"/>
    <w:rsid w:val="0062396B"/>
    <w:rsid w:val="00660350"/>
    <w:rsid w:val="00673175"/>
    <w:rsid w:val="00693772"/>
    <w:rsid w:val="006A0024"/>
    <w:rsid w:val="006E55EE"/>
    <w:rsid w:val="006F1BE6"/>
    <w:rsid w:val="006F28E5"/>
    <w:rsid w:val="00710A00"/>
    <w:rsid w:val="007B6742"/>
    <w:rsid w:val="007C77AB"/>
    <w:rsid w:val="007F14C6"/>
    <w:rsid w:val="008051B7"/>
    <w:rsid w:val="00825A86"/>
    <w:rsid w:val="00825BDC"/>
    <w:rsid w:val="00841636"/>
    <w:rsid w:val="00854A8F"/>
    <w:rsid w:val="008714AF"/>
    <w:rsid w:val="008A013A"/>
    <w:rsid w:val="008F27BC"/>
    <w:rsid w:val="008F2F30"/>
    <w:rsid w:val="009306D8"/>
    <w:rsid w:val="00935974"/>
    <w:rsid w:val="0094587A"/>
    <w:rsid w:val="0095238A"/>
    <w:rsid w:val="009B2F8A"/>
    <w:rsid w:val="009C309A"/>
    <w:rsid w:val="009C7C7F"/>
    <w:rsid w:val="009F2A98"/>
    <w:rsid w:val="00A110AF"/>
    <w:rsid w:val="00A1754A"/>
    <w:rsid w:val="00A5028A"/>
    <w:rsid w:val="00A62883"/>
    <w:rsid w:val="00A70515"/>
    <w:rsid w:val="00A714B7"/>
    <w:rsid w:val="00A73D99"/>
    <w:rsid w:val="00A8277E"/>
    <w:rsid w:val="00A96C45"/>
    <w:rsid w:val="00AB29F7"/>
    <w:rsid w:val="00AE5445"/>
    <w:rsid w:val="00AF53D6"/>
    <w:rsid w:val="00B11842"/>
    <w:rsid w:val="00B1714A"/>
    <w:rsid w:val="00B3315D"/>
    <w:rsid w:val="00BC76C3"/>
    <w:rsid w:val="00C1380E"/>
    <w:rsid w:val="00C13A75"/>
    <w:rsid w:val="00C144B7"/>
    <w:rsid w:val="00C230D2"/>
    <w:rsid w:val="00C4240D"/>
    <w:rsid w:val="00C94FE4"/>
    <w:rsid w:val="00CC26DD"/>
    <w:rsid w:val="00CC451F"/>
    <w:rsid w:val="00CD6A6C"/>
    <w:rsid w:val="00CE536F"/>
    <w:rsid w:val="00D40A97"/>
    <w:rsid w:val="00D40C5B"/>
    <w:rsid w:val="00D94D6F"/>
    <w:rsid w:val="00DC3B83"/>
    <w:rsid w:val="00DC64F1"/>
    <w:rsid w:val="00DE540A"/>
    <w:rsid w:val="00E118F2"/>
    <w:rsid w:val="00E173E1"/>
    <w:rsid w:val="00E47C35"/>
    <w:rsid w:val="00E65266"/>
    <w:rsid w:val="00E926C7"/>
    <w:rsid w:val="00E961B8"/>
    <w:rsid w:val="00EB36E2"/>
    <w:rsid w:val="00EC7F57"/>
    <w:rsid w:val="00EF7E5A"/>
    <w:rsid w:val="00F0270E"/>
    <w:rsid w:val="00F14052"/>
    <w:rsid w:val="00F257FE"/>
    <w:rsid w:val="00F309E8"/>
    <w:rsid w:val="00F321E9"/>
    <w:rsid w:val="00F70511"/>
    <w:rsid w:val="00FA1371"/>
    <w:rsid w:val="00FC0A5D"/>
    <w:rsid w:val="00FC4801"/>
    <w:rsid w:val="00FD1F73"/>
    <w:rsid w:val="00FD71DC"/>
    <w:rsid w:val="00FF167D"/>
    <w:rsid w:val="00FF524A"/>
    <w:rsid w:val="5251A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D2288"/>
  <w15:chartTrackingRefBased/>
  <w15:docId w15:val="{CB2C34FD-507E-479C-9E9B-679AF8B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BE6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6F1BE6"/>
  </w:style>
  <w:style w:type="paragraph" w:styleId="a5">
    <w:name w:val="footer"/>
    <w:basedOn w:val="a"/>
    <w:link w:val="a6"/>
    <w:uiPriority w:val="99"/>
    <w:unhideWhenUsed/>
    <w:rsid w:val="006F1BE6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6F1BE6"/>
  </w:style>
  <w:style w:type="paragraph" w:styleId="a7">
    <w:name w:val="List Paragraph"/>
    <w:basedOn w:val="a"/>
    <w:uiPriority w:val="34"/>
    <w:qFormat/>
    <w:rsid w:val="009F2A98"/>
    <w:pPr>
      <w:ind w:left="840" w:leftChars="400"/>
    </w:pPr>
  </w:style>
  <w:style w:type="table" w:styleId="a8">
    <w:name w:val="Table Grid"/>
    <w:basedOn w:val="a1"/>
    <w:uiPriority w:val="39"/>
    <w:rsid w:val="009F2A98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F2A98"/>
  </w:style>
  <w:style w:type="character" w:styleId="aa" w:customStyle="1">
    <w:name w:val="日付 (文字)"/>
    <w:basedOn w:val="a0"/>
    <w:link w:val="a9"/>
    <w:uiPriority w:val="99"/>
    <w:semiHidden/>
    <w:rsid w:val="009F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B0A0-75B3-4B8A-A46E-4D12418D34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飯沼 紀奈</dc:creator>
  <keywords/>
  <dc:description/>
  <lastModifiedBy>Administrator</lastModifiedBy>
  <revision>3</revision>
  <dcterms:created xsi:type="dcterms:W3CDTF">2021-01-29T14:16:00.0000000Z</dcterms:created>
  <dcterms:modified xsi:type="dcterms:W3CDTF">2021-06-21T05:13:15.8461777Z</dcterms:modified>
</coreProperties>
</file>